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5E0EF" w14:textId="1FAB2E7F" w:rsidR="00EF454D" w:rsidRPr="00C9676C" w:rsidRDefault="00C34F77" w:rsidP="00EF454D">
      <w:pPr>
        <w:jc w:val="center"/>
        <w:rPr>
          <w:rFonts w:asciiTheme="minorHAnsi" w:hAnsiTheme="minorHAnsi" w:cstheme="minorHAnsi"/>
          <w:b/>
          <w:bCs/>
        </w:rPr>
      </w:pPr>
      <w:r w:rsidRPr="00C9676C">
        <w:rPr>
          <w:rFonts w:asciiTheme="minorHAnsi" w:hAnsiTheme="minorHAnsi" w:cstheme="minorHAnsi"/>
          <w:b/>
          <w:bCs/>
        </w:rPr>
        <w:t>Bett</w:t>
      </w:r>
      <w:r w:rsidR="00DD40AE" w:rsidRPr="00C9676C">
        <w:rPr>
          <w:rFonts w:asciiTheme="minorHAnsi" w:hAnsiTheme="minorHAnsi" w:cstheme="minorHAnsi"/>
          <w:b/>
          <w:bCs/>
        </w:rPr>
        <w:t>y</w:t>
      </w:r>
      <w:r w:rsidRPr="00C9676C">
        <w:rPr>
          <w:rFonts w:asciiTheme="minorHAnsi" w:hAnsiTheme="minorHAnsi" w:cstheme="minorHAnsi"/>
          <w:b/>
          <w:bCs/>
        </w:rPr>
        <w:t>s and Taylors Group Community Fund</w:t>
      </w:r>
    </w:p>
    <w:p w14:paraId="103E1404" w14:textId="4F0BCBA1" w:rsidR="00C34F77" w:rsidRPr="00C9676C" w:rsidRDefault="00AE2FDD" w:rsidP="00EF454D">
      <w:pPr>
        <w:jc w:val="center"/>
        <w:rPr>
          <w:rFonts w:asciiTheme="minorHAnsi" w:hAnsiTheme="minorHAnsi" w:cstheme="minorHAnsi"/>
          <w:b/>
          <w:bCs/>
        </w:rPr>
      </w:pPr>
      <w:r>
        <w:rPr>
          <w:rFonts w:asciiTheme="minorHAnsi" w:hAnsiTheme="minorHAnsi" w:cstheme="minorHAnsi"/>
          <w:b/>
          <w:bCs/>
        </w:rPr>
        <w:t>Guidance Notes 2024</w:t>
      </w:r>
    </w:p>
    <w:p w14:paraId="260724E1" w14:textId="77777777" w:rsidR="00C34F77" w:rsidRPr="00C9676C" w:rsidRDefault="00C34F77" w:rsidP="00EF454D">
      <w:pPr>
        <w:jc w:val="center"/>
        <w:rPr>
          <w:rFonts w:asciiTheme="minorHAnsi" w:hAnsiTheme="minorHAnsi" w:cstheme="minorHAnsi"/>
        </w:rPr>
      </w:pPr>
    </w:p>
    <w:p w14:paraId="689F6FC2" w14:textId="3AC5E241" w:rsidR="00F43801" w:rsidRPr="00C9676C" w:rsidRDefault="00F43801" w:rsidP="00F43801">
      <w:pPr>
        <w:rPr>
          <w:rFonts w:asciiTheme="minorHAnsi" w:hAnsiTheme="minorHAnsi" w:cstheme="minorHAnsi"/>
        </w:rPr>
      </w:pPr>
      <w:r w:rsidRPr="00C9676C">
        <w:rPr>
          <w:rFonts w:asciiTheme="minorHAnsi" w:hAnsiTheme="minorHAnsi" w:cstheme="minorHAnsi"/>
          <w:b/>
        </w:rPr>
        <w:t>Overview</w:t>
      </w:r>
    </w:p>
    <w:p w14:paraId="478F4F93" w14:textId="77777777" w:rsidR="00F43801" w:rsidRPr="006B389F" w:rsidRDefault="00F43801" w:rsidP="00F43801">
      <w:pPr>
        <w:jc w:val="both"/>
        <w:rPr>
          <w:rFonts w:asciiTheme="minorHAnsi" w:hAnsiTheme="minorHAnsi" w:cstheme="minorHAnsi"/>
          <w:bCs/>
          <w:color w:val="000000"/>
          <w:sz w:val="10"/>
          <w:szCs w:val="10"/>
        </w:rPr>
      </w:pPr>
    </w:p>
    <w:p w14:paraId="5FEC9C08" w14:textId="58430ABF" w:rsidR="00F43801" w:rsidRPr="00C9676C" w:rsidRDefault="00F43801" w:rsidP="00F43801">
      <w:pPr>
        <w:autoSpaceDE w:val="0"/>
        <w:autoSpaceDN w:val="0"/>
        <w:adjustRightInd w:val="0"/>
        <w:rPr>
          <w:rFonts w:asciiTheme="minorHAnsi" w:hAnsiTheme="minorHAnsi" w:cstheme="minorHAnsi"/>
        </w:rPr>
      </w:pPr>
      <w:r w:rsidRPr="00C9676C">
        <w:rPr>
          <w:rFonts w:asciiTheme="minorHAnsi" w:hAnsiTheme="minorHAnsi" w:cstheme="minorHAnsi"/>
        </w:rPr>
        <w:t>The Bettys and Taylors Group Community Fund has been developed as part of the Bettys &amp; Taylors Group force for good framework of community support activity and is a follow up to the Bettys and Taylors Group Coronavirus Community Fund</w:t>
      </w:r>
      <w:r w:rsidR="00DD40AE" w:rsidRPr="00C9676C">
        <w:rPr>
          <w:rFonts w:asciiTheme="minorHAnsi" w:hAnsiTheme="minorHAnsi" w:cstheme="minorHAnsi"/>
        </w:rPr>
        <w:t xml:space="preserve"> and the Bettys and Taylors Group Cost of Living Fund</w:t>
      </w:r>
      <w:r w:rsidRPr="00C9676C">
        <w:rPr>
          <w:rFonts w:asciiTheme="minorHAnsi" w:hAnsiTheme="minorHAnsi" w:cstheme="minorHAnsi"/>
        </w:rPr>
        <w:t xml:space="preserve">. </w:t>
      </w:r>
    </w:p>
    <w:p w14:paraId="132AD2C0" w14:textId="77777777" w:rsidR="00F43801" w:rsidRPr="00C9676C" w:rsidRDefault="00F43801" w:rsidP="00F43801">
      <w:pPr>
        <w:autoSpaceDE w:val="0"/>
        <w:autoSpaceDN w:val="0"/>
        <w:adjustRightInd w:val="0"/>
        <w:rPr>
          <w:rFonts w:asciiTheme="minorHAnsi" w:hAnsiTheme="minorHAnsi" w:cstheme="minorHAnsi"/>
        </w:rPr>
      </w:pPr>
    </w:p>
    <w:p w14:paraId="6082D77C" w14:textId="1E614158" w:rsidR="001A2282" w:rsidRPr="00C9676C" w:rsidRDefault="00F43801" w:rsidP="00537879">
      <w:pPr>
        <w:tabs>
          <w:tab w:val="left" w:pos="8647"/>
        </w:tabs>
        <w:rPr>
          <w:rFonts w:asciiTheme="minorHAnsi" w:hAnsiTheme="minorHAnsi" w:cstheme="minorHAnsi"/>
        </w:rPr>
      </w:pPr>
      <w:r w:rsidRPr="00C9676C">
        <w:rPr>
          <w:rFonts w:asciiTheme="minorHAnsi" w:hAnsiTheme="minorHAnsi" w:cstheme="minorHAnsi"/>
        </w:rPr>
        <w:t xml:space="preserve">In line with the Bettys &amp; Taylors Group pillars for community activity, in 2024, the Community Fund is intended to </w:t>
      </w:r>
      <w:r w:rsidR="001B3A4E" w:rsidRPr="00C9676C">
        <w:rPr>
          <w:rFonts w:asciiTheme="minorHAnsi" w:hAnsiTheme="minorHAnsi" w:cstheme="minorHAnsi"/>
        </w:rPr>
        <w:t>support</w:t>
      </w:r>
      <w:r w:rsidR="00D8798B" w:rsidRPr="00C9676C">
        <w:rPr>
          <w:rFonts w:asciiTheme="minorHAnsi" w:hAnsiTheme="minorHAnsi" w:cstheme="minorHAnsi"/>
        </w:rPr>
        <w:t xml:space="preserve"> </w:t>
      </w:r>
      <w:r w:rsidR="001A2282" w:rsidRPr="00C9676C">
        <w:rPr>
          <w:rFonts w:asciiTheme="minorHAnsi" w:hAnsiTheme="minorHAnsi" w:cstheme="minorHAnsi"/>
        </w:rPr>
        <w:t xml:space="preserve">organisations </w:t>
      </w:r>
      <w:r w:rsidR="00D8798B" w:rsidRPr="00C9676C">
        <w:rPr>
          <w:rFonts w:asciiTheme="minorHAnsi" w:hAnsiTheme="minorHAnsi" w:cstheme="minorHAnsi"/>
        </w:rPr>
        <w:t>in</w:t>
      </w:r>
      <w:r w:rsidR="008C1850" w:rsidRPr="00C9676C">
        <w:rPr>
          <w:rFonts w:asciiTheme="minorHAnsi" w:hAnsiTheme="minorHAnsi" w:cstheme="minorHAnsi"/>
        </w:rPr>
        <w:t xml:space="preserve"> </w:t>
      </w:r>
      <w:r w:rsidR="00D8798B" w:rsidRPr="00C9676C">
        <w:rPr>
          <w:rFonts w:asciiTheme="minorHAnsi" w:hAnsiTheme="minorHAnsi" w:cstheme="minorHAnsi"/>
        </w:rPr>
        <w:t>North Yorkshire</w:t>
      </w:r>
      <w:r w:rsidR="006058C9" w:rsidRPr="00C9676C">
        <w:rPr>
          <w:rFonts w:asciiTheme="minorHAnsi" w:hAnsiTheme="minorHAnsi" w:cstheme="minorHAnsi"/>
        </w:rPr>
        <w:t xml:space="preserve">, with a preference </w:t>
      </w:r>
      <w:r w:rsidR="007A4ADC" w:rsidRPr="00C9676C">
        <w:rPr>
          <w:rFonts w:asciiTheme="minorHAnsi" w:hAnsiTheme="minorHAnsi" w:cstheme="minorHAnsi"/>
        </w:rPr>
        <w:t xml:space="preserve">for </w:t>
      </w:r>
      <w:r w:rsidR="00B11D9A" w:rsidRPr="00C9676C">
        <w:rPr>
          <w:rFonts w:asciiTheme="minorHAnsi" w:hAnsiTheme="minorHAnsi" w:cstheme="minorHAnsi"/>
        </w:rPr>
        <w:t>organisations</w:t>
      </w:r>
      <w:r w:rsidR="007A4ADC" w:rsidRPr="00C9676C">
        <w:rPr>
          <w:rFonts w:asciiTheme="minorHAnsi" w:hAnsiTheme="minorHAnsi" w:cstheme="minorHAnsi"/>
        </w:rPr>
        <w:t xml:space="preserve"> </w:t>
      </w:r>
      <w:r w:rsidR="00B11D9A" w:rsidRPr="00C9676C">
        <w:rPr>
          <w:rFonts w:asciiTheme="minorHAnsi" w:hAnsiTheme="minorHAnsi" w:cstheme="minorHAnsi"/>
        </w:rPr>
        <w:t xml:space="preserve">in or </w:t>
      </w:r>
      <w:r w:rsidR="007A4ADC" w:rsidRPr="00C9676C">
        <w:rPr>
          <w:rFonts w:asciiTheme="minorHAnsi" w:hAnsiTheme="minorHAnsi" w:cstheme="minorHAnsi"/>
        </w:rPr>
        <w:t>close to</w:t>
      </w:r>
      <w:r w:rsidR="006058C9" w:rsidRPr="00C9676C">
        <w:rPr>
          <w:rFonts w:asciiTheme="minorHAnsi" w:hAnsiTheme="minorHAnsi" w:cstheme="minorHAnsi"/>
        </w:rPr>
        <w:t xml:space="preserve"> Harrogate, </w:t>
      </w:r>
      <w:r w:rsidR="00941F6C" w:rsidRPr="00C9676C">
        <w:rPr>
          <w:rFonts w:asciiTheme="minorHAnsi" w:hAnsiTheme="minorHAnsi" w:cstheme="minorHAnsi"/>
        </w:rPr>
        <w:t xml:space="preserve">Ilkley, </w:t>
      </w:r>
      <w:r w:rsidR="006058C9" w:rsidRPr="00C9676C">
        <w:rPr>
          <w:rFonts w:asciiTheme="minorHAnsi" w:hAnsiTheme="minorHAnsi" w:cstheme="minorHAnsi"/>
        </w:rPr>
        <w:t xml:space="preserve">Northallerton and </w:t>
      </w:r>
      <w:r w:rsidR="00B11D9A" w:rsidRPr="00C9676C">
        <w:rPr>
          <w:rFonts w:asciiTheme="minorHAnsi" w:hAnsiTheme="minorHAnsi" w:cstheme="minorHAnsi"/>
        </w:rPr>
        <w:t>York</w:t>
      </w:r>
      <w:r w:rsidR="00537879" w:rsidRPr="00C9676C">
        <w:rPr>
          <w:rFonts w:asciiTheme="minorHAnsi" w:hAnsiTheme="minorHAnsi" w:cstheme="minorHAnsi"/>
        </w:rPr>
        <w:t xml:space="preserve">, </w:t>
      </w:r>
      <w:r w:rsidR="004C05EA" w:rsidRPr="00C9676C">
        <w:rPr>
          <w:rFonts w:asciiTheme="minorHAnsi" w:hAnsiTheme="minorHAnsi" w:cstheme="minorHAnsi"/>
        </w:rPr>
        <w:t>w</w:t>
      </w:r>
      <w:r w:rsidR="001A2282" w:rsidRPr="00C9676C">
        <w:rPr>
          <w:rFonts w:asciiTheme="minorHAnsi" w:hAnsiTheme="minorHAnsi" w:cstheme="minorHAnsi"/>
        </w:rPr>
        <w:t>hose work is focused on</w:t>
      </w:r>
      <w:r w:rsidR="00B23784" w:rsidRPr="00C9676C">
        <w:rPr>
          <w:rFonts w:asciiTheme="minorHAnsi" w:hAnsiTheme="minorHAnsi" w:cstheme="minorHAnsi"/>
        </w:rPr>
        <w:t xml:space="preserve"> enabling social mobility and </w:t>
      </w:r>
      <w:r w:rsidR="00E3156A" w:rsidRPr="00C9676C">
        <w:rPr>
          <w:rFonts w:asciiTheme="minorHAnsi" w:hAnsiTheme="minorHAnsi" w:cstheme="minorHAnsi"/>
        </w:rPr>
        <w:t>employability</w:t>
      </w:r>
      <w:r w:rsidR="00147DA7" w:rsidRPr="00C9676C">
        <w:rPr>
          <w:rFonts w:asciiTheme="minorHAnsi" w:hAnsiTheme="minorHAnsi" w:cstheme="minorHAnsi"/>
        </w:rPr>
        <w:t xml:space="preserve">. </w:t>
      </w:r>
      <w:r w:rsidR="0070112C" w:rsidRPr="00C9676C">
        <w:rPr>
          <w:rFonts w:asciiTheme="minorHAnsi" w:hAnsiTheme="minorHAnsi" w:cstheme="minorHAnsi"/>
        </w:rPr>
        <w:t>Projects should be supporting</w:t>
      </w:r>
      <w:r w:rsidR="00D62DF3" w:rsidRPr="00C9676C">
        <w:rPr>
          <w:rFonts w:asciiTheme="minorHAnsi" w:hAnsiTheme="minorHAnsi" w:cstheme="minorHAnsi"/>
        </w:rPr>
        <w:t>:</w:t>
      </w:r>
    </w:p>
    <w:p w14:paraId="2AC14995" w14:textId="353E3C73" w:rsidR="00556AA0" w:rsidRPr="00C9676C" w:rsidRDefault="00556AA0" w:rsidP="005A22F0">
      <w:pPr>
        <w:autoSpaceDE w:val="0"/>
        <w:autoSpaceDN w:val="0"/>
        <w:adjustRightInd w:val="0"/>
        <w:rPr>
          <w:rFonts w:asciiTheme="minorHAnsi" w:hAnsiTheme="minorHAnsi" w:cstheme="minorHAnsi"/>
        </w:rPr>
      </w:pPr>
    </w:p>
    <w:p w14:paraId="5201403F" w14:textId="7DA68AAB" w:rsidR="00B23784" w:rsidRPr="00C9676C" w:rsidRDefault="00A43051" w:rsidP="001A2282">
      <w:pPr>
        <w:pStyle w:val="ListParagraph"/>
        <w:numPr>
          <w:ilvl w:val="0"/>
          <w:numId w:val="4"/>
        </w:numPr>
        <w:rPr>
          <w:rFonts w:asciiTheme="minorHAnsi" w:hAnsiTheme="minorHAnsi" w:cstheme="minorHAnsi"/>
        </w:rPr>
      </w:pPr>
      <w:r>
        <w:rPr>
          <w:rFonts w:asciiTheme="minorHAnsi" w:hAnsiTheme="minorHAnsi" w:cstheme="minorHAnsi"/>
        </w:rPr>
        <w:t>Life s</w:t>
      </w:r>
      <w:r w:rsidR="001A2282" w:rsidRPr="00C9676C">
        <w:rPr>
          <w:rFonts w:asciiTheme="minorHAnsi" w:hAnsiTheme="minorHAnsi" w:cstheme="minorHAnsi"/>
        </w:rPr>
        <w:t xml:space="preserve">kills development </w:t>
      </w:r>
      <w:r w:rsidR="00C202EB">
        <w:rPr>
          <w:rFonts w:asciiTheme="minorHAnsi" w:hAnsiTheme="minorHAnsi" w:cstheme="minorHAnsi"/>
        </w:rPr>
        <w:t xml:space="preserve">focusing on </w:t>
      </w:r>
      <w:r w:rsidR="008E487B">
        <w:rPr>
          <w:rFonts w:asciiTheme="minorHAnsi" w:hAnsiTheme="minorHAnsi" w:cstheme="minorHAnsi"/>
        </w:rPr>
        <w:t xml:space="preserve">skills and transferable skills that </w:t>
      </w:r>
      <w:r w:rsidR="000B15BD">
        <w:rPr>
          <w:rFonts w:asciiTheme="minorHAnsi" w:hAnsiTheme="minorHAnsi" w:cstheme="minorHAnsi"/>
        </w:rPr>
        <w:t>help people on the pathway to employ</w:t>
      </w:r>
      <w:r w:rsidR="008E487B">
        <w:rPr>
          <w:rFonts w:asciiTheme="minorHAnsi" w:hAnsiTheme="minorHAnsi" w:cstheme="minorHAnsi"/>
        </w:rPr>
        <w:t xml:space="preserve">ability </w:t>
      </w:r>
      <w:r w:rsidR="003E10B2" w:rsidRPr="00C9676C">
        <w:rPr>
          <w:rFonts w:asciiTheme="minorHAnsi" w:hAnsiTheme="minorHAnsi" w:cstheme="minorHAnsi"/>
        </w:rPr>
        <w:t>(</w:t>
      </w:r>
      <w:r w:rsidR="004505EB">
        <w:rPr>
          <w:rFonts w:asciiTheme="minorHAnsi" w:hAnsiTheme="minorHAnsi" w:cstheme="minorHAnsi"/>
        </w:rPr>
        <w:t xml:space="preserve">e.g. </w:t>
      </w:r>
      <w:r w:rsidR="003E10B2" w:rsidRPr="00C9676C">
        <w:rPr>
          <w:rFonts w:asciiTheme="minorHAnsi" w:hAnsiTheme="minorHAnsi" w:cstheme="minorHAnsi"/>
        </w:rPr>
        <w:t xml:space="preserve">cookery, </w:t>
      </w:r>
      <w:r w:rsidR="00867F39" w:rsidRPr="00C9676C">
        <w:rPr>
          <w:rFonts w:asciiTheme="minorHAnsi" w:hAnsiTheme="minorHAnsi" w:cstheme="minorHAnsi"/>
        </w:rPr>
        <w:t>communication</w:t>
      </w:r>
      <w:r w:rsidR="007654D4" w:rsidRPr="00C9676C">
        <w:rPr>
          <w:rFonts w:asciiTheme="minorHAnsi" w:hAnsiTheme="minorHAnsi" w:cstheme="minorHAnsi"/>
        </w:rPr>
        <w:t xml:space="preserve">, </w:t>
      </w:r>
      <w:r w:rsidR="00932242">
        <w:rPr>
          <w:rFonts w:asciiTheme="minorHAnsi" w:hAnsiTheme="minorHAnsi" w:cstheme="minorHAnsi"/>
        </w:rPr>
        <w:t>time management, problem solving</w:t>
      </w:r>
      <w:r w:rsidR="00867F39" w:rsidRPr="00C9676C">
        <w:rPr>
          <w:rFonts w:asciiTheme="minorHAnsi" w:hAnsiTheme="minorHAnsi" w:cstheme="minorHAnsi"/>
        </w:rPr>
        <w:t>)</w:t>
      </w:r>
    </w:p>
    <w:p w14:paraId="141F912A" w14:textId="6E662E6F" w:rsidR="001A2282" w:rsidRPr="00C9676C" w:rsidRDefault="00B23784" w:rsidP="001A2282">
      <w:pPr>
        <w:pStyle w:val="ListParagraph"/>
        <w:numPr>
          <w:ilvl w:val="0"/>
          <w:numId w:val="4"/>
        </w:numPr>
        <w:rPr>
          <w:rFonts w:asciiTheme="minorHAnsi" w:hAnsiTheme="minorHAnsi" w:cstheme="minorHAnsi"/>
        </w:rPr>
      </w:pPr>
      <w:r w:rsidRPr="00C9676C">
        <w:rPr>
          <w:rFonts w:asciiTheme="minorHAnsi" w:hAnsiTheme="minorHAnsi" w:cstheme="minorHAnsi"/>
        </w:rPr>
        <w:t>E</w:t>
      </w:r>
      <w:r w:rsidR="001A2282" w:rsidRPr="00C9676C">
        <w:rPr>
          <w:rFonts w:asciiTheme="minorHAnsi" w:hAnsiTheme="minorHAnsi" w:cstheme="minorHAnsi"/>
        </w:rPr>
        <w:t>nhancing employability</w:t>
      </w:r>
      <w:r w:rsidR="00867F39" w:rsidRPr="00C9676C">
        <w:rPr>
          <w:rFonts w:asciiTheme="minorHAnsi" w:hAnsiTheme="minorHAnsi" w:cstheme="minorHAnsi"/>
        </w:rPr>
        <w:t xml:space="preserve"> through formal skills</w:t>
      </w:r>
      <w:r w:rsidR="000C3489">
        <w:rPr>
          <w:rFonts w:asciiTheme="minorHAnsi" w:hAnsiTheme="minorHAnsi" w:cstheme="minorHAnsi"/>
        </w:rPr>
        <w:t>,</w:t>
      </w:r>
      <w:r w:rsidR="00867F39" w:rsidRPr="00C9676C">
        <w:rPr>
          <w:rFonts w:asciiTheme="minorHAnsi" w:hAnsiTheme="minorHAnsi" w:cstheme="minorHAnsi"/>
        </w:rPr>
        <w:t xml:space="preserve"> training</w:t>
      </w:r>
      <w:r w:rsidR="000C3489">
        <w:rPr>
          <w:rFonts w:asciiTheme="minorHAnsi" w:hAnsiTheme="minorHAnsi" w:cstheme="minorHAnsi"/>
        </w:rPr>
        <w:t>,</w:t>
      </w:r>
      <w:r w:rsidR="00867F39" w:rsidRPr="00C9676C">
        <w:rPr>
          <w:rFonts w:asciiTheme="minorHAnsi" w:hAnsiTheme="minorHAnsi" w:cstheme="minorHAnsi"/>
        </w:rPr>
        <w:t xml:space="preserve"> and education</w:t>
      </w:r>
      <w:r w:rsidR="000C3489">
        <w:rPr>
          <w:rFonts w:asciiTheme="minorHAnsi" w:hAnsiTheme="minorHAnsi" w:cstheme="minorHAnsi"/>
        </w:rPr>
        <w:t>.</w:t>
      </w:r>
    </w:p>
    <w:p w14:paraId="2D4C459E" w14:textId="77777777" w:rsidR="006930C8" w:rsidRPr="00C9676C" w:rsidRDefault="006930C8" w:rsidP="006930C8">
      <w:pPr>
        <w:rPr>
          <w:rFonts w:asciiTheme="minorHAnsi" w:hAnsiTheme="minorHAnsi" w:cstheme="minorHAnsi"/>
        </w:rPr>
      </w:pPr>
    </w:p>
    <w:p w14:paraId="144DC0C5" w14:textId="7922CDC9" w:rsidR="001A2282" w:rsidRPr="00C9676C" w:rsidRDefault="001A2282" w:rsidP="001A2282">
      <w:pPr>
        <w:pStyle w:val="Single"/>
        <w:jc w:val="both"/>
        <w:rPr>
          <w:rFonts w:asciiTheme="minorHAnsi" w:hAnsiTheme="minorHAnsi" w:cstheme="minorHAnsi"/>
          <w:szCs w:val="24"/>
        </w:rPr>
      </w:pPr>
      <w:r w:rsidRPr="00C9676C">
        <w:rPr>
          <w:rFonts w:asciiTheme="minorHAnsi" w:hAnsiTheme="minorHAnsi" w:cstheme="minorHAnsi"/>
          <w:szCs w:val="24"/>
        </w:rPr>
        <w:t xml:space="preserve">The activity should reflect the concerns and priorities of the </w:t>
      </w:r>
      <w:r w:rsidR="00867F39" w:rsidRPr="00C9676C">
        <w:rPr>
          <w:rFonts w:asciiTheme="minorHAnsi" w:hAnsiTheme="minorHAnsi" w:cstheme="minorHAnsi"/>
          <w:szCs w:val="24"/>
        </w:rPr>
        <w:t>organisation’s key stakeholders</w:t>
      </w:r>
      <w:r w:rsidRPr="00C9676C">
        <w:rPr>
          <w:rFonts w:asciiTheme="minorHAnsi" w:hAnsiTheme="minorHAnsi" w:cstheme="minorHAnsi"/>
          <w:szCs w:val="24"/>
        </w:rPr>
        <w:t xml:space="preserve"> and fit well with existing community services/activities. </w:t>
      </w:r>
    </w:p>
    <w:p w14:paraId="05E91478" w14:textId="77777777" w:rsidR="001A2282" w:rsidRPr="00C9676C" w:rsidRDefault="001A2282" w:rsidP="001A2282">
      <w:pPr>
        <w:pStyle w:val="Single"/>
        <w:jc w:val="both"/>
        <w:rPr>
          <w:rFonts w:asciiTheme="minorHAnsi" w:hAnsiTheme="minorHAnsi" w:cstheme="minorHAnsi"/>
          <w:szCs w:val="24"/>
        </w:rPr>
      </w:pPr>
    </w:p>
    <w:p w14:paraId="0FD8B21A" w14:textId="59A6A1DA" w:rsidR="006A070E" w:rsidRPr="00C9676C" w:rsidRDefault="006A070E" w:rsidP="001A2282">
      <w:pPr>
        <w:rPr>
          <w:rFonts w:asciiTheme="minorHAnsi" w:hAnsiTheme="minorHAnsi" w:cstheme="minorHAnsi"/>
          <w:b/>
          <w:bCs/>
        </w:rPr>
      </w:pPr>
      <w:r w:rsidRPr="00C9676C">
        <w:rPr>
          <w:rFonts w:asciiTheme="minorHAnsi" w:hAnsiTheme="minorHAnsi" w:cstheme="minorHAnsi"/>
          <w:b/>
          <w:bCs/>
        </w:rPr>
        <w:t>Grants</w:t>
      </w:r>
    </w:p>
    <w:p w14:paraId="39D7EDFD" w14:textId="207BF282" w:rsidR="006A070E" w:rsidRPr="006B389F" w:rsidRDefault="006A070E" w:rsidP="006A070E">
      <w:pPr>
        <w:rPr>
          <w:rFonts w:asciiTheme="minorHAnsi" w:hAnsiTheme="minorHAnsi" w:cstheme="minorHAnsi"/>
          <w:b/>
          <w:bCs/>
          <w:sz w:val="10"/>
          <w:szCs w:val="10"/>
        </w:rPr>
      </w:pPr>
    </w:p>
    <w:p w14:paraId="7F9C4004" w14:textId="2BCE57CC" w:rsidR="001A2282" w:rsidRDefault="0088219E" w:rsidP="001A2282">
      <w:pPr>
        <w:rPr>
          <w:rFonts w:asciiTheme="minorHAnsi" w:hAnsiTheme="minorHAnsi" w:cstheme="minorHAnsi"/>
        </w:rPr>
      </w:pPr>
      <w:r>
        <w:rPr>
          <w:rFonts w:asciiTheme="minorHAnsi" w:hAnsiTheme="minorHAnsi" w:cstheme="minorHAnsi"/>
        </w:rPr>
        <w:t>G</w:t>
      </w:r>
      <w:r w:rsidR="001A2282" w:rsidRPr="00C9676C">
        <w:rPr>
          <w:rFonts w:asciiTheme="minorHAnsi" w:hAnsiTheme="minorHAnsi" w:cstheme="minorHAnsi"/>
        </w:rPr>
        <w:t xml:space="preserve">rants </w:t>
      </w:r>
      <w:r>
        <w:rPr>
          <w:rFonts w:asciiTheme="minorHAnsi" w:hAnsiTheme="minorHAnsi" w:cstheme="minorHAnsi"/>
        </w:rPr>
        <w:t xml:space="preserve">can be </w:t>
      </w:r>
      <w:r w:rsidR="00D8798B" w:rsidRPr="00C9676C">
        <w:rPr>
          <w:rFonts w:asciiTheme="minorHAnsi" w:hAnsiTheme="minorHAnsi" w:cstheme="minorHAnsi"/>
        </w:rPr>
        <w:t xml:space="preserve">between </w:t>
      </w:r>
      <w:r w:rsidR="002A55E9" w:rsidRPr="00C9676C">
        <w:rPr>
          <w:rFonts w:asciiTheme="minorHAnsi" w:hAnsiTheme="minorHAnsi" w:cstheme="minorHAnsi"/>
        </w:rPr>
        <w:t>£</w:t>
      </w:r>
      <w:r w:rsidR="00FF477A">
        <w:rPr>
          <w:rFonts w:asciiTheme="minorHAnsi" w:hAnsiTheme="minorHAnsi" w:cstheme="minorHAnsi"/>
        </w:rPr>
        <w:t xml:space="preserve">5,000 - £10,000 </w:t>
      </w:r>
      <w:r>
        <w:rPr>
          <w:rFonts w:asciiTheme="minorHAnsi" w:hAnsiTheme="minorHAnsi" w:cstheme="minorHAnsi"/>
        </w:rPr>
        <w:t xml:space="preserve">for </w:t>
      </w:r>
      <w:r w:rsidR="001A2282" w:rsidRPr="00C9676C">
        <w:rPr>
          <w:rFonts w:asciiTheme="minorHAnsi" w:hAnsiTheme="minorHAnsi" w:cstheme="minorHAnsi"/>
        </w:rPr>
        <w:t xml:space="preserve">small voluntary and community groups, small charities and other types of </w:t>
      </w:r>
      <w:proofErr w:type="gramStart"/>
      <w:r w:rsidR="001A2282" w:rsidRPr="00C9676C">
        <w:rPr>
          <w:rFonts w:asciiTheme="minorHAnsi" w:hAnsiTheme="minorHAnsi" w:cstheme="minorHAnsi"/>
        </w:rPr>
        <w:t>not for profit</w:t>
      </w:r>
      <w:proofErr w:type="gramEnd"/>
      <w:r w:rsidR="001A2282" w:rsidRPr="00C9676C">
        <w:rPr>
          <w:rFonts w:asciiTheme="minorHAnsi" w:hAnsiTheme="minorHAnsi" w:cstheme="minorHAnsi"/>
        </w:rPr>
        <w:t xml:space="preserve"> organisations</w:t>
      </w:r>
      <w:r w:rsidR="007B57EA">
        <w:rPr>
          <w:rFonts w:asciiTheme="minorHAnsi" w:hAnsiTheme="minorHAnsi" w:cstheme="minorHAnsi"/>
        </w:rPr>
        <w:t>.</w:t>
      </w:r>
    </w:p>
    <w:p w14:paraId="25F6D650" w14:textId="77777777" w:rsidR="0019482E" w:rsidRDefault="0019482E" w:rsidP="0019482E">
      <w:pPr>
        <w:rPr>
          <w:rFonts w:asciiTheme="minorHAnsi" w:hAnsiTheme="minorHAnsi" w:cstheme="minorHAnsi"/>
        </w:rPr>
      </w:pPr>
      <w:r w:rsidRPr="00C9676C">
        <w:rPr>
          <w:rFonts w:asciiTheme="minorHAnsi" w:hAnsiTheme="minorHAnsi" w:cstheme="minorHAnsi"/>
        </w:rPr>
        <w:t xml:space="preserve">£100,000 per annum will </w:t>
      </w:r>
      <w:r>
        <w:rPr>
          <w:rFonts w:asciiTheme="minorHAnsi" w:hAnsiTheme="minorHAnsi" w:cstheme="minorHAnsi"/>
        </w:rPr>
        <w:t xml:space="preserve">be </w:t>
      </w:r>
      <w:r w:rsidRPr="00C9676C">
        <w:rPr>
          <w:rFonts w:asciiTheme="minorHAnsi" w:hAnsiTheme="minorHAnsi" w:cstheme="minorHAnsi"/>
        </w:rPr>
        <w:t>distribute</w:t>
      </w:r>
      <w:r>
        <w:rPr>
          <w:rFonts w:asciiTheme="minorHAnsi" w:hAnsiTheme="minorHAnsi" w:cstheme="minorHAnsi"/>
        </w:rPr>
        <w:t>d</w:t>
      </w:r>
      <w:r w:rsidRPr="00C9676C">
        <w:rPr>
          <w:rFonts w:asciiTheme="minorHAnsi" w:hAnsiTheme="minorHAnsi" w:cstheme="minorHAnsi"/>
        </w:rPr>
        <w:t xml:space="preserve"> </w:t>
      </w:r>
      <w:r>
        <w:rPr>
          <w:rFonts w:asciiTheme="minorHAnsi" w:hAnsiTheme="minorHAnsi" w:cstheme="minorHAnsi"/>
        </w:rPr>
        <w:t xml:space="preserve">between two rounds. </w:t>
      </w:r>
    </w:p>
    <w:p w14:paraId="665C7302" w14:textId="77777777" w:rsidR="0019482E" w:rsidRPr="00C9676C" w:rsidRDefault="0019482E" w:rsidP="001A2282">
      <w:pPr>
        <w:rPr>
          <w:rFonts w:asciiTheme="minorHAnsi" w:hAnsiTheme="minorHAnsi" w:cstheme="minorHAnsi"/>
        </w:rPr>
      </w:pPr>
    </w:p>
    <w:p w14:paraId="2850E2B9" w14:textId="77777777" w:rsidR="001A2282" w:rsidRPr="00C9676C" w:rsidRDefault="001A2282" w:rsidP="001A2282">
      <w:pPr>
        <w:rPr>
          <w:rFonts w:asciiTheme="minorHAnsi" w:hAnsiTheme="minorHAnsi" w:cstheme="minorHAnsi"/>
        </w:rPr>
      </w:pPr>
    </w:p>
    <w:p w14:paraId="4216A40E" w14:textId="4747CEB6" w:rsidR="001A2282" w:rsidRPr="00C9676C" w:rsidRDefault="00B4228B" w:rsidP="00B4228B">
      <w:pPr>
        <w:rPr>
          <w:rFonts w:asciiTheme="minorHAnsi" w:hAnsiTheme="minorHAnsi" w:cstheme="minorHAnsi"/>
          <w:b/>
        </w:rPr>
      </w:pPr>
      <w:r w:rsidRPr="00C9676C">
        <w:rPr>
          <w:rFonts w:asciiTheme="minorHAnsi" w:hAnsiTheme="minorHAnsi" w:cstheme="minorHAnsi"/>
          <w:b/>
        </w:rPr>
        <w:t xml:space="preserve">Eligibility: </w:t>
      </w:r>
      <w:r w:rsidR="0070160A" w:rsidRPr="00C9676C">
        <w:rPr>
          <w:rFonts w:asciiTheme="minorHAnsi" w:hAnsiTheme="minorHAnsi" w:cstheme="minorHAnsi"/>
          <w:b/>
        </w:rPr>
        <w:t>w</w:t>
      </w:r>
      <w:r w:rsidR="001A2282" w:rsidRPr="00C9676C">
        <w:rPr>
          <w:rFonts w:asciiTheme="minorHAnsi" w:hAnsiTheme="minorHAnsi" w:cstheme="minorHAnsi"/>
          <w:b/>
        </w:rPr>
        <w:t>ho can apply?</w:t>
      </w:r>
    </w:p>
    <w:p w14:paraId="62191971" w14:textId="77777777" w:rsidR="000815DC" w:rsidRPr="00C9676C" w:rsidRDefault="000815DC" w:rsidP="000815DC">
      <w:pPr>
        <w:pStyle w:val="Single"/>
        <w:jc w:val="both"/>
        <w:rPr>
          <w:rFonts w:asciiTheme="minorHAnsi" w:hAnsiTheme="minorHAnsi" w:cstheme="minorHAnsi"/>
          <w:szCs w:val="24"/>
        </w:rPr>
      </w:pPr>
      <w:r w:rsidRPr="00C9676C">
        <w:rPr>
          <w:rFonts w:asciiTheme="minorHAnsi" w:hAnsiTheme="minorHAnsi" w:cstheme="minorHAnsi"/>
          <w:szCs w:val="24"/>
        </w:rPr>
        <w:t>Applicants must be based and working in North Yorkshire, and can be any of the following:</w:t>
      </w:r>
    </w:p>
    <w:p w14:paraId="77F1F03F" w14:textId="77777777" w:rsidR="000815DC" w:rsidRPr="00C9676C" w:rsidRDefault="000815DC" w:rsidP="000815DC">
      <w:pPr>
        <w:pStyle w:val="Single"/>
        <w:jc w:val="both"/>
        <w:rPr>
          <w:rFonts w:asciiTheme="minorHAnsi" w:hAnsiTheme="minorHAnsi" w:cstheme="minorHAnsi"/>
          <w:szCs w:val="24"/>
        </w:rPr>
      </w:pPr>
    </w:p>
    <w:p w14:paraId="179A85D1" w14:textId="77777777" w:rsidR="000815DC" w:rsidRPr="00C9676C" w:rsidRDefault="000815DC" w:rsidP="000815DC">
      <w:pPr>
        <w:numPr>
          <w:ilvl w:val="0"/>
          <w:numId w:val="5"/>
        </w:numPr>
        <w:jc w:val="both"/>
        <w:rPr>
          <w:rFonts w:asciiTheme="minorHAnsi" w:hAnsiTheme="minorHAnsi" w:cstheme="minorHAnsi"/>
          <w:color w:val="000000"/>
        </w:rPr>
      </w:pPr>
      <w:r w:rsidRPr="00C9676C">
        <w:rPr>
          <w:rFonts w:asciiTheme="minorHAnsi" w:hAnsiTheme="minorHAnsi" w:cstheme="minorHAnsi"/>
          <w:color w:val="000000"/>
        </w:rPr>
        <w:t xml:space="preserve">constituted voluntary and community </w:t>
      </w:r>
      <w:proofErr w:type="gramStart"/>
      <w:r w:rsidRPr="00C9676C">
        <w:rPr>
          <w:rFonts w:asciiTheme="minorHAnsi" w:hAnsiTheme="minorHAnsi" w:cstheme="minorHAnsi"/>
          <w:color w:val="000000"/>
        </w:rPr>
        <w:t>groups</w:t>
      </w:r>
      <w:proofErr w:type="gramEnd"/>
    </w:p>
    <w:p w14:paraId="1E0C702E" w14:textId="77777777" w:rsidR="000815DC" w:rsidRPr="00C9676C" w:rsidRDefault="000815DC" w:rsidP="000815DC">
      <w:pPr>
        <w:numPr>
          <w:ilvl w:val="0"/>
          <w:numId w:val="5"/>
        </w:numPr>
        <w:jc w:val="both"/>
        <w:rPr>
          <w:rFonts w:asciiTheme="minorHAnsi" w:hAnsiTheme="minorHAnsi" w:cstheme="minorHAnsi"/>
          <w:color w:val="000000"/>
        </w:rPr>
      </w:pPr>
      <w:r w:rsidRPr="00C9676C">
        <w:rPr>
          <w:rFonts w:asciiTheme="minorHAnsi" w:hAnsiTheme="minorHAnsi" w:cstheme="minorHAnsi"/>
          <w:color w:val="000000"/>
        </w:rPr>
        <w:t>registered charities</w:t>
      </w:r>
    </w:p>
    <w:p w14:paraId="5E38529A" w14:textId="77777777" w:rsidR="000815DC" w:rsidRPr="00C9676C" w:rsidRDefault="000815DC" w:rsidP="000815DC">
      <w:pPr>
        <w:numPr>
          <w:ilvl w:val="0"/>
          <w:numId w:val="5"/>
        </w:numPr>
        <w:jc w:val="both"/>
        <w:rPr>
          <w:rFonts w:asciiTheme="minorHAnsi" w:hAnsiTheme="minorHAnsi" w:cstheme="minorHAnsi"/>
          <w:color w:val="000000"/>
        </w:rPr>
      </w:pPr>
      <w:r w:rsidRPr="00C9676C">
        <w:rPr>
          <w:rFonts w:asciiTheme="minorHAnsi" w:hAnsiTheme="minorHAnsi" w:cstheme="minorHAnsi"/>
          <w:color w:val="000000"/>
        </w:rPr>
        <w:t>co-operatives</w:t>
      </w:r>
    </w:p>
    <w:p w14:paraId="31C5B922" w14:textId="77777777" w:rsidR="000815DC" w:rsidRPr="00C9676C" w:rsidRDefault="000815DC" w:rsidP="000815DC">
      <w:pPr>
        <w:numPr>
          <w:ilvl w:val="0"/>
          <w:numId w:val="5"/>
        </w:numPr>
        <w:jc w:val="both"/>
        <w:rPr>
          <w:rFonts w:asciiTheme="minorHAnsi" w:hAnsiTheme="minorHAnsi" w:cstheme="minorHAnsi"/>
          <w:color w:val="000000"/>
        </w:rPr>
      </w:pPr>
      <w:r w:rsidRPr="00C9676C">
        <w:rPr>
          <w:rFonts w:asciiTheme="minorHAnsi" w:hAnsiTheme="minorHAnsi" w:cstheme="minorHAnsi"/>
          <w:color w:val="000000"/>
        </w:rPr>
        <w:t>social enterprises</w:t>
      </w:r>
    </w:p>
    <w:p w14:paraId="095C295E" w14:textId="12A919BF" w:rsidR="000815DC" w:rsidRPr="00C9676C" w:rsidRDefault="000815DC" w:rsidP="000815DC">
      <w:pPr>
        <w:numPr>
          <w:ilvl w:val="0"/>
          <w:numId w:val="5"/>
        </w:numPr>
        <w:jc w:val="both"/>
        <w:rPr>
          <w:rFonts w:asciiTheme="minorHAnsi" w:hAnsiTheme="minorHAnsi" w:cstheme="minorHAnsi"/>
          <w:color w:val="000000"/>
        </w:rPr>
      </w:pPr>
      <w:r w:rsidRPr="00C9676C">
        <w:rPr>
          <w:rFonts w:asciiTheme="minorHAnsi" w:hAnsiTheme="minorHAnsi" w:cstheme="minorHAnsi"/>
          <w:color w:val="000000"/>
        </w:rPr>
        <w:t xml:space="preserve">community interest companies (CIC’s </w:t>
      </w:r>
      <w:r w:rsidR="007B57EA">
        <w:rPr>
          <w:rFonts w:asciiTheme="minorHAnsi" w:hAnsiTheme="minorHAnsi" w:cstheme="minorHAnsi"/>
          <w:color w:val="000000"/>
        </w:rPr>
        <w:t xml:space="preserve">and CBS’s </w:t>
      </w:r>
      <w:r w:rsidRPr="00C9676C">
        <w:rPr>
          <w:rFonts w:asciiTheme="minorHAnsi" w:hAnsiTheme="minorHAnsi" w:cstheme="minorHAnsi"/>
          <w:color w:val="000000"/>
        </w:rPr>
        <w:t>will be subject to additional scrutiny as outlined in our grant making policy)</w:t>
      </w:r>
    </w:p>
    <w:p w14:paraId="466F388E" w14:textId="2596E017" w:rsidR="00A60A43" w:rsidRDefault="001B66BF" w:rsidP="000815DC">
      <w:pPr>
        <w:numPr>
          <w:ilvl w:val="0"/>
          <w:numId w:val="5"/>
        </w:numPr>
        <w:jc w:val="both"/>
        <w:rPr>
          <w:rFonts w:asciiTheme="minorHAnsi" w:hAnsiTheme="minorHAnsi" w:cstheme="minorHAnsi"/>
          <w:color w:val="000000"/>
        </w:rPr>
      </w:pPr>
      <w:r>
        <w:rPr>
          <w:rFonts w:asciiTheme="minorHAnsi" w:hAnsiTheme="minorHAnsi" w:cstheme="minorHAnsi"/>
          <w:color w:val="000000"/>
        </w:rPr>
        <w:t>s</w:t>
      </w:r>
      <w:r w:rsidR="00A60A43" w:rsidRPr="00C9676C">
        <w:rPr>
          <w:rFonts w:asciiTheme="minorHAnsi" w:hAnsiTheme="minorHAnsi" w:cstheme="minorHAnsi"/>
          <w:color w:val="000000"/>
        </w:rPr>
        <w:t xml:space="preserve">chools </w:t>
      </w:r>
      <w:r w:rsidR="002460AA" w:rsidRPr="00C9676C">
        <w:rPr>
          <w:rFonts w:asciiTheme="minorHAnsi" w:hAnsiTheme="minorHAnsi" w:cstheme="minorHAnsi"/>
          <w:color w:val="000000"/>
        </w:rPr>
        <w:t xml:space="preserve">– to support vocational training projects </w:t>
      </w:r>
      <w:proofErr w:type="gramStart"/>
      <w:r w:rsidR="002460AA" w:rsidRPr="00C9676C">
        <w:rPr>
          <w:rFonts w:asciiTheme="minorHAnsi" w:hAnsiTheme="minorHAnsi" w:cstheme="minorHAnsi"/>
          <w:color w:val="000000"/>
        </w:rPr>
        <w:t>only</w:t>
      </w:r>
      <w:proofErr w:type="gramEnd"/>
    </w:p>
    <w:p w14:paraId="79A0868C" w14:textId="77777777" w:rsidR="001A2282" w:rsidRPr="00C9676C" w:rsidRDefault="001A2282" w:rsidP="001A2282">
      <w:pPr>
        <w:pStyle w:val="Single"/>
        <w:jc w:val="both"/>
        <w:rPr>
          <w:rFonts w:asciiTheme="minorHAnsi" w:hAnsiTheme="minorHAnsi" w:cstheme="minorHAnsi"/>
          <w:b/>
          <w:szCs w:val="24"/>
          <w:u w:val="single"/>
        </w:rPr>
      </w:pPr>
    </w:p>
    <w:p w14:paraId="32A75580" w14:textId="34A011E2" w:rsidR="00195573" w:rsidRPr="00C9676C" w:rsidRDefault="00195573" w:rsidP="00195573">
      <w:pPr>
        <w:autoSpaceDE w:val="0"/>
        <w:autoSpaceDN w:val="0"/>
        <w:adjustRightInd w:val="0"/>
        <w:rPr>
          <w:rFonts w:asciiTheme="minorHAnsi" w:hAnsiTheme="minorHAnsi" w:cstheme="minorHAnsi"/>
          <w:b/>
          <w:bCs/>
        </w:rPr>
      </w:pPr>
      <w:r w:rsidRPr="00C9676C">
        <w:rPr>
          <w:rFonts w:asciiTheme="minorHAnsi" w:hAnsiTheme="minorHAnsi" w:cstheme="minorHAnsi"/>
          <w:b/>
          <w:bCs/>
        </w:rPr>
        <w:t>Priority will be given to groups that:</w:t>
      </w:r>
    </w:p>
    <w:p w14:paraId="606D122D" w14:textId="38D07858" w:rsidR="0010186C" w:rsidRPr="00C9676C" w:rsidRDefault="00872973" w:rsidP="0010186C">
      <w:pPr>
        <w:numPr>
          <w:ilvl w:val="0"/>
          <w:numId w:val="8"/>
        </w:numPr>
        <w:autoSpaceDE w:val="0"/>
        <w:autoSpaceDN w:val="0"/>
        <w:adjustRightInd w:val="0"/>
        <w:rPr>
          <w:rFonts w:asciiTheme="minorHAnsi" w:hAnsiTheme="minorHAnsi" w:cstheme="minorHAnsi"/>
        </w:rPr>
      </w:pPr>
      <w:r>
        <w:rPr>
          <w:rFonts w:asciiTheme="minorHAnsi" w:hAnsiTheme="minorHAnsi" w:cstheme="minorHAnsi"/>
        </w:rPr>
        <w:t xml:space="preserve">Demonstrate </w:t>
      </w:r>
      <w:r w:rsidR="0010186C" w:rsidRPr="00C9676C">
        <w:rPr>
          <w:rFonts w:asciiTheme="minorHAnsi" w:hAnsiTheme="minorHAnsi" w:cstheme="minorHAnsi"/>
        </w:rPr>
        <w:t xml:space="preserve">a clear understanding of the needs they are </w:t>
      </w:r>
      <w:r>
        <w:rPr>
          <w:rFonts w:asciiTheme="minorHAnsi" w:hAnsiTheme="minorHAnsi" w:cstheme="minorHAnsi"/>
        </w:rPr>
        <w:t>addressing</w:t>
      </w:r>
      <w:r w:rsidR="009B3DCA">
        <w:rPr>
          <w:rFonts w:asciiTheme="minorHAnsi" w:hAnsiTheme="minorHAnsi" w:cstheme="minorHAnsi"/>
        </w:rPr>
        <w:t>.</w:t>
      </w:r>
      <w:r w:rsidR="0010186C" w:rsidRPr="00C9676C">
        <w:rPr>
          <w:rFonts w:asciiTheme="minorHAnsi" w:hAnsiTheme="minorHAnsi" w:cstheme="minorHAnsi"/>
        </w:rPr>
        <w:t xml:space="preserve"> </w:t>
      </w:r>
    </w:p>
    <w:p w14:paraId="22FC5BEA" w14:textId="439B4441" w:rsidR="001D0983" w:rsidRPr="00C9676C" w:rsidRDefault="001D0983" w:rsidP="0010186C">
      <w:pPr>
        <w:numPr>
          <w:ilvl w:val="0"/>
          <w:numId w:val="8"/>
        </w:numPr>
        <w:autoSpaceDE w:val="0"/>
        <w:autoSpaceDN w:val="0"/>
        <w:adjustRightInd w:val="0"/>
        <w:rPr>
          <w:rFonts w:asciiTheme="minorHAnsi" w:hAnsiTheme="minorHAnsi" w:cstheme="minorHAnsi"/>
        </w:rPr>
      </w:pPr>
      <w:r w:rsidRPr="00C9676C">
        <w:rPr>
          <w:rFonts w:asciiTheme="minorHAnsi" w:hAnsiTheme="minorHAnsi" w:cstheme="minorHAnsi"/>
        </w:rPr>
        <w:t xml:space="preserve">Are based </w:t>
      </w:r>
      <w:r w:rsidR="00FF477A">
        <w:rPr>
          <w:rFonts w:asciiTheme="minorHAnsi" w:hAnsiTheme="minorHAnsi" w:cstheme="minorHAnsi"/>
        </w:rPr>
        <w:t xml:space="preserve">within a radius of approximately 15 miles of </w:t>
      </w:r>
      <w:r w:rsidRPr="00C9676C">
        <w:rPr>
          <w:rFonts w:asciiTheme="minorHAnsi" w:hAnsiTheme="minorHAnsi" w:cstheme="minorHAnsi"/>
        </w:rPr>
        <w:t xml:space="preserve">Bettys Café Tea Rooms and the Bettys and Taylors head office. These </w:t>
      </w:r>
      <w:proofErr w:type="gramStart"/>
      <w:r w:rsidRPr="00C9676C">
        <w:rPr>
          <w:rFonts w:asciiTheme="minorHAnsi" w:hAnsiTheme="minorHAnsi" w:cstheme="minorHAnsi"/>
        </w:rPr>
        <w:t>are located in</w:t>
      </w:r>
      <w:proofErr w:type="gramEnd"/>
      <w:r w:rsidRPr="00C9676C">
        <w:rPr>
          <w:rFonts w:asciiTheme="minorHAnsi" w:hAnsiTheme="minorHAnsi" w:cstheme="minorHAnsi"/>
        </w:rPr>
        <w:t xml:space="preserve"> York, Harrogate, Northallerton and Ilkley.</w:t>
      </w:r>
    </w:p>
    <w:p w14:paraId="18F0B87B" w14:textId="7F1671F8" w:rsidR="0010186C" w:rsidRPr="00C9676C" w:rsidRDefault="00872973" w:rsidP="0010186C">
      <w:pPr>
        <w:numPr>
          <w:ilvl w:val="0"/>
          <w:numId w:val="8"/>
        </w:numPr>
        <w:autoSpaceDE w:val="0"/>
        <w:autoSpaceDN w:val="0"/>
        <w:adjustRightInd w:val="0"/>
        <w:rPr>
          <w:rFonts w:asciiTheme="minorHAnsi" w:hAnsiTheme="minorHAnsi" w:cstheme="minorHAnsi"/>
        </w:rPr>
      </w:pPr>
      <w:r>
        <w:rPr>
          <w:rFonts w:asciiTheme="minorHAnsi" w:hAnsiTheme="minorHAnsi" w:cstheme="minorHAnsi"/>
        </w:rPr>
        <w:t>Have an a</w:t>
      </w:r>
      <w:r w:rsidR="0010186C" w:rsidRPr="00C9676C">
        <w:rPr>
          <w:rFonts w:asciiTheme="minorHAnsi" w:hAnsiTheme="minorHAnsi" w:cstheme="minorHAnsi"/>
        </w:rPr>
        <w:t>nnual income of under £500k based on the most recent annual accounts (if your income is over this amount, we recommend that you speak to us before making an application)</w:t>
      </w:r>
    </w:p>
    <w:p w14:paraId="76F089E6" w14:textId="7AB6711B" w:rsidR="0010186C" w:rsidRPr="00C9676C" w:rsidRDefault="00195573" w:rsidP="001D0983">
      <w:pPr>
        <w:numPr>
          <w:ilvl w:val="0"/>
          <w:numId w:val="7"/>
        </w:numPr>
        <w:rPr>
          <w:rFonts w:asciiTheme="minorHAnsi" w:hAnsiTheme="minorHAnsi" w:cstheme="minorHAnsi"/>
        </w:rPr>
      </w:pPr>
      <w:r w:rsidRPr="00C9676C">
        <w:rPr>
          <w:rFonts w:asciiTheme="minorHAnsi" w:hAnsiTheme="minorHAnsi" w:cstheme="minorHAnsi"/>
        </w:rPr>
        <w:t>Are based in an area of deprivation or work with a community disadvantaged for another reason.</w:t>
      </w:r>
    </w:p>
    <w:p w14:paraId="06EE80B5" w14:textId="01CA6EA6" w:rsidR="00D327A9" w:rsidRPr="00C9676C" w:rsidRDefault="00D327A9" w:rsidP="009329B0">
      <w:pPr>
        <w:ind w:left="720"/>
        <w:rPr>
          <w:rFonts w:asciiTheme="minorHAnsi" w:hAnsiTheme="minorHAnsi" w:cstheme="minorHAnsi"/>
        </w:rPr>
      </w:pPr>
    </w:p>
    <w:p w14:paraId="3AD20C7D" w14:textId="77777777" w:rsidR="00195573" w:rsidRPr="00C9676C" w:rsidRDefault="00195573" w:rsidP="00195573">
      <w:pPr>
        <w:autoSpaceDE w:val="0"/>
        <w:autoSpaceDN w:val="0"/>
        <w:adjustRightInd w:val="0"/>
        <w:rPr>
          <w:rFonts w:asciiTheme="minorHAnsi" w:hAnsiTheme="minorHAnsi" w:cstheme="minorHAnsi"/>
        </w:rPr>
      </w:pPr>
      <w:r w:rsidRPr="00C9676C">
        <w:rPr>
          <w:rFonts w:asciiTheme="minorHAnsi" w:hAnsiTheme="minorHAnsi" w:cstheme="minorHAnsi"/>
        </w:rPr>
        <w:lastRenderedPageBreak/>
        <w:t>We recognise that many areas can suffer from ‘hidden deprivation’ (pockets of deprivation based in otherwise seemingly affluent areas or deprivation caused by rurality) and encourage applications from within these communities too.</w:t>
      </w:r>
    </w:p>
    <w:p w14:paraId="1567F9C5" w14:textId="77777777" w:rsidR="00337AA0" w:rsidRPr="00C9676C" w:rsidRDefault="00337AA0" w:rsidP="00337AA0">
      <w:pPr>
        <w:autoSpaceDE w:val="0"/>
        <w:autoSpaceDN w:val="0"/>
        <w:adjustRightInd w:val="0"/>
        <w:rPr>
          <w:rFonts w:asciiTheme="minorHAnsi" w:hAnsiTheme="minorHAnsi" w:cstheme="minorHAnsi"/>
        </w:rPr>
      </w:pPr>
    </w:p>
    <w:p w14:paraId="694449FB" w14:textId="77777777" w:rsidR="005B0577" w:rsidRPr="00C9676C" w:rsidRDefault="005B0577" w:rsidP="005B0577">
      <w:pPr>
        <w:autoSpaceDE w:val="0"/>
        <w:autoSpaceDN w:val="0"/>
        <w:adjustRightInd w:val="0"/>
        <w:rPr>
          <w:rFonts w:asciiTheme="minorHAnsi" w:hAnsiTheme="minorHAnsi" w:cstheme="minorHAnsi"/>
          <w:b/>
        </w:rPr>
      </w:pPr>
      <w:r w:rsidRPr="00C9676C">
        <w:rPr>
          <w:rFonts w:asciiTheme="minorHAnsi" w:hAnsiTheme="minorHAnsi" w:cstheme="minorHAnsi"/>
          <w:b/>
        </w:rPr>
        <w:t>When Should I apply?</w:t>
      </w:r>
    </w:p>
    <w:p w14:paraId="7BD721B6" w14:textId="77777777" w:rsidR="005B0577" w:rsidRPr="00581A94" w:rsidRDefault="005B0577" w:rsidP="005B0577">
      <w:pPr>
        <w:autoSpaceDE w:val="0"/>
        <w:autoSpaceDN w:val="0"/>
        <w:adjustRightInd w:val="0"/>
        <w:rPr>
          <w:rFonts w:asciiTheme="minorHAnsi" w:hAnsiTheme="minorHAnsi" w:cstheme="minorHAnsi"/>
          <w:sz w:val="8"/>
          <w:szCs w:val="8"/>
        </w:rPr>
      </w:pPr>
    </w:p>
    <w:p w14:paraId="02DBB3C6" w14:textId="77777777" w:rsidR="00121719" w:rsidRDefault="00121719" w:rsidP="005B0577">
      <w:pPr>
        <w:autoSpaceDE w:val="0"/>
        <w:autoSpaceDN w:val="0"/>
        <w:adjustRightInd w:val="0"/>
        <w:rPr>
          <w:rFonts w:asciiTheme="minorHAnsi" w:hAnsiTheme="minorHAnsi" w:cstheme="minorHAnsi"/>
        </w:rPr>
      </w:pPr>
      <w:r>
        <w:rPr>
          <w:rFonts w:asciiTheme="minorHAnsi" w:hAnsiTheme="minorHAnsi" w:cstheme="minorHAnsi"/>
        </w:rPr>
        <w:t>Deadline for application – 1</w:t>
      </w:r>
      <w:r w:rsidRPr="00792471">
        <w:rPr>
          <w:rFonts w:asciiTheme="minorHAnsi" w:hAnsiTheme="minorHAnsi" w:cstheme="minorHAnsi"/>
          <w:vertAlign w:val="superscript"/>
        </w:rPr>
        <w:t>st</w:t>
      </w:r>
      <w:r>
        <w:rPr>
          <w:rFonts w:asciiTheme="minorHAnsi" w:hAnsiTheme="minorHAnsi" w:cstheme="minorHAnsi"/>
        </w:rPr>
        <w:t xml:space="preserve"> July 2024</w:t>
      </w:r>
    </w:p>
    <w:p w14:paraId="4889D273" w14:textId="010D85FC" w:rsidR="005B0577" w:rsidRPr="00C9676C" w:rsidRDefault="00121719" w:rsidP="00792471">
      <w:pPr>
        <w:autoSpaceDE w:val="0"/>
        <w:autoSpaceDN w:val="0"/>
        <w:adjustRightInd w:val="0"/>
        <w:rPr>
          <w:rFonts w:asciiTheme="minorHAnsi" w:hAnsiTheme="minorHAnsi" w:cstheme="minorHAnsi"/>
        </w:rPr>
      </w:pPr>
      <w:r>
        <w:rPr>
          <w:rFonts w:asciiTheme="minorHAnsi" w:hAnsiTheme="minorHAnsi" w:cstheme="minorHAnsi"/>
        </w:rPr>
        <w:t xml:space="preserve">Decision will be </w:t>
      </w:r>
      <w:r w:rsidR="00DF405D">
        <w:rPr>
          <w:rFonts w:asciiTheme="minorHAnsi" w:hAnsiTheme="minorHAnsi" w:cstheme="minorHAnsi"/>
        </w:rPr>
        <w:t xml:space="preserve">made in September 2024 </w:t>
      </w:r>
      <w:r w:rsidR="005B0577" w:rsidRPr="00C9676C">
        <w:rPr>
          <w:rFonts w:asciiTheme="minorHAnsi" w:hAnsiTheme="minorHAnsi" w:cstheme="minorHAnsi"/>
        </w:rPr>
        <w:t xml:space="preserve">by a special panel made up of </w:t>
      </w:r>
      <w:r w:rsidR="00244DF2" w:rsidRPr="00C9676C">
        <w:rPr>
          <w:rFonts w:asciiTheme="minorHAnsi" w:hAnsiTheme="minorHAnsi" w:cstheme="minorHAnsi"/>
        </w:rPr>
        <w:t xml:space="preserve">members of the community, </w:t>
      </w:r>
      <w:r w:rsidR="005B0577" w:rsidRPr="00C9676C">
        <w:rPr>
          <w:rFonts w:asciiTheme="minorHAnsi" w:hAnsiTheme="minorHAnsi" w:cstheme="minorHAnsi"/>
        </w:rPr>
        <w:t>Bettys and Tay</w:t>
      </w:r>
      <w:r w:rsidR="00A77D07">
        <w:rPr>
          <w:rFonts w:asciiTheme="minorHAnsi" w:hAnsiTheme="minorHAnsi" w:cstheme="minorHAnsi"/>
        </w:rPr>
        <w:t xml:space="preserve">lors Group staff, </w:t>
      </w:r>
      <w:r w:rsidR="005B0577" w:rsidRPr="00C9676C">
        <w:rPr>
          <w:rFonts w:asciiTheme="minorHAnsi" w:hAnsiTheme="minorHAnsi" w:cstheme="minorHAnsi"/>
        </w:rPr>
        <w:t xml:space="preserve">and representatives of Two Ridings Community Foundation. </w:t>
      </w:r>
    </w:p>
    <w:p w14:paraId="1E73505D" w14:textId="77777777" w:rsidR="005B0577" w:rsidRPr="00C9676C" w:rsidRDefault="005B0577" w:rsidP="005B0577">
      <w:pPr>
        <w:jc w:val="both"/>
        <w:rPr>
          <w:rFonts w:asciiTheme="minorHAnsi" w:hAnsiTheme="minorHAnsi" w:cstheme="minorHAnsi"/>
          <w:color w:val="000000"/>
        </w:rPr>
      </w:pPr>
    </w:p>
    <w:p w14:paraId="48DEB522" w14:textId="77777777" w:rsidR="005B0577" w:rsidRPr="00C9676C" w:rsidRDefault="005B0577" w:rsidP="005B0577">
      <w:pPr>
        <w:pStyle w:val="ListParagraph"/>
        <w:spacing w:after="160" w:line="259" w:lineRule="auto"/>
        <w:ind w:left="0"/>
        <w:contextualSpacing/>
        <w:rPr>
          <w:rFonts w:asciiTheme="minorHAnsi" w:hAnsiTheme="minorHAnsi" w:cstheme="minorHAnsi"/>
          <w:b/>
        </w:rPr>
      </w:pPr>
      <w:r w:rsidRPr="00C9676C">
        <w:rPr>
          <w:rFonts w:asciiTheme="minorHAnsi" w:hAnsiTheme="minorHAnsi" w:cstheme="minorHAnsi"/>
          <w:b/>
        </w:rPr>
        <w:t>Examples of the type of activity that could be supported:</w:t>
      </w:r>
    </w:p>
    <w:p w14:paraId="3E8E71FB" w14:textId="77777777" w:rsidR="005B0577" w:rsidRPr="00581A94" w:rsidRDefault="005B0577" w:rsidP="00581A94">
      <w:pPr>
        <w:pStyle w:val="ListParagraph"/>
        <w:ind w:left="0"/>
        <w:rPr>
          <w:rFonts w:asciiTheme="minorHAnsi" w:hAnsiTheme="minorHAnsi" w:cstheme="minorHAnsi"/>
          <w:sz w:val="8"/>
          <w:szCs w:val="8"/>
        </w:rPr>
      </w:pPr>
    </w:p>
    <w:p w14:paraId="79B77A81" w14:textId="0343BBD8" w:rsidR="005B0577" w:rsidRPr="00C9676C" w:rsidRDefault="00E31BAC" w:rsidP="005B0577">
      <w:pPr>
        <w:rPr>
          <w:rFonts w:asciiTheme="minorHAnsi" w:hAnsiTheme="minorHAnsi" w:cstheme="minorHAnsi"/>
          <w:u w:val="single"/>
        </w:rPr>
      </w:pPr>
      <w:r w:rsidRPr="00C9676C">
        <w:rPr>
          <w:rFonts w:asciiTheme="minorHAnsi" w:hAnsiTheme="minorHAnsi" w:cstheme="minorHAnsi"/>
          <w:u w:val="single"/>
        </w:rPr>
        <w:t>Direct project costs</w:t>
      </w:r>
    </w:p>
    <w:p w14:paraId="0EE39C47" w14:textId="77777777" w:rsidR="005B0577" w:rsidRPr="00C9676C" w:rsidRDefault="005B0577" w:rsidP="005B0577">
      <w:pPr>
        <w:pStyle w:val="ListParagraph"/>
        <w:numPr>
          <w:ilvl w:val="0"/>
          <w:numId w:val="2"/>
        </w:numPr>
        <w:rPr>
          <w:rFonts w:asciiTheme="minorHAnsi" w:hAnsiTheme="minorHAnsi" w:cstheme="minorHAnsi"/>
        </w:rPr>
      </w:pPr>
      <w:r w:rsidRPr="00C9676C">
        <w:rPr>
          <w:rFonts w:asciiTheme="minorHAnsi" w:hAnsiTheme="minorHAnsi" w:cstheme="minorHAnsi"/>
        </w:rPr>
        <w:t>Staff training</w:t>
      </w:r>
    </w:p>
    <w:p w14:paraId="4CEF1B8C" w14:textId="77777777" w:rsidR="005B0577" w:rsidRPr="00C9676C" w:rsidRDefault="005B0577" w:rsidP="005B0577">
      <w:pPr>
        <w:pStyle w:val="ListParagraph"/>
        <w:numPr>
          <w:ilvl w:val="0"/>
          <w:numId w:val="2"/>
        </w:numPr>
        <w:rPr>
          <w:rFonts w:asciiTheme="minorHAnsi" w:hAnsiTheme="minorHAnsi" w:cstheme="minorHAnsi"/>
        </w:rPr>
      </w:pPr>
      <w:r w:rsidRPr="00C9676C">
        <w:rPr>
          <w:rFonts w:asciiTheme="minorHAnsi" w:hAnsiTheme="minorHAnsi" w:cstheme="minorHAnsi"/>
        </w:rPr>
        <w:t>Trustee training</w:t>
      </w:r>
    </w:p>
    <w:p w14:paraId="0C0095D7" w14:textId="77777777" w:rsidR="005B0577" w:rsidRPr="00C9676C" w:rsidRDefault="005B0577" w:rsidP="005B0577">
      <w:pPr>
        <w:pStyle w:val="ListParagraph"/>
        <w:numPr>
          <w:ilvl w:val="0"/>
          <w:numId w:val="2"/>
        </w:numPr>
        <w:rPr>
          <w:rFonts w:asciiTheme="minorHAnsi" w:hAnsiTheme="minorHAnsi" w:cstheme="minorHAnsi"/>
        </w:rPr>
      </w:pPr>
      <w:r w:rsidRPr="00C9676C">
        <w:rPr>
          <w:rFonts w:asciiTheme="minorHAnsi" w:hAnsiTheme="minorHAnsi" w:cstheme="minorHAnsi"/>
        </w:rPr>
        <w:t xml:space="preserve">Volunteer training and </w:t>
      </w:r>
      <w:proofErr w:type="gramStart"/>
      <w:r w:rsidRPr="00C9676C">
        <w:rPr>
          <w:rFonts w:asciiTheme="minorHAnsi" w:hAnsiTheme="minorHAnsi" w:cstheme="minorHAnsi"/>
        </w:rPr>
        <w:t>management</w:t>
      </w:r>
      <w:proofErr w:type="gramEnd"/>
    </w:p>
    <w:p w14:paraId="463BBF43" w14:textId="488FFED5" w:rsidR="009B32C7" w:rsidRDefault="009B32C7" w:rsidP="005B0577">
      <w:pPr>
        <w:pStyle w:val="ListParagraph"/>
        <w:numPr>
          <w:ilvl w:val="0"/>
          <w:numId w:val="2"/>
        </w:numPr>
        <w:rPr>
          <w:rFonts w:asciiTheme="minorHAnsi" w:hAnsiTheme="minorHAnsi" w:cstheme="minorHAnsi"/>
        </w:rPr>
      </w:pPr>
      <w:r w:rsidRPr="00C9676C">
        <w:rPr>
          <w:rFonts w:asciiTheme="minorHAnsi" w:hAnsiTheme="minorHAnsi" w:cstheme="minorHAnsi"/>
        </w:rPr>
        <w:t xml:space="preserve">Enabling work placements </w:t>
      </w:r>
    </w:p>
    <w:p w14:paraId="71C80215" w14:textId="2718305A" w:rsidR="00111351" w:rsidRDefault="002F039E" w:rsidP="005B0577">
      <w:pPr>
        <w:pStyle w:val="ListParagraph"/>
        <w:numPr>
          <w:ilvl w:val="0"/>
          <w:numId w:val="2"/>
        </w:numPr>
        <w:rPr>
          <w:rFonts w:asciiTheme="minorHAnsi" w:hAnsiTheme="minorHAnsi" w:cstheme="minorHAnsi"/>
        </w:rPr>
      </w:pPr>
      <w:r w:rsidRPr="00C9676C">
        <w:rPr>
          <w:rFonts w:asciiTheme="minorHAnsi" w:hAnsiTheme="minorHAnsi" w:cstheme="minorHAnsi"/>
        </w:rPr>
        <w:t>L</w:t>
      </w:r>
      <w:r w:rsidR="00111351" w:rsidRPr="00C9676C">
        <w:rPr>
          <w:rFonts w:asciiTheme="minorHAnsi" w:hAnsiTheme="minorHAnsi" w:cstheme="minorHAnsi"/>
        </w:rPr>
        <w:t>ife skills training, such as cookery, literacy, communication, IT</w:t>
      </w:r>
    </w:p>
    <w:p w14:paraId="4324B1A1" w14:textId="71BF3352" w:rsidR="001E267C" w:rsidRDefault="001E267C" w:rsidP="005B0577">
      <w:pPr>
        <w:pStyle w:val="ListParagraph"/>
        <w:numPr>
          <w:ilvl w:val="0"/>
          <w:numId w:val="2"/>
        </w:numPr>
        <w:rPr>
          <w:rFonts w:asciiTheme="minorHAnsi" w:hAnsiTheme="minorHAnsi" w:cstheme="minorHAnsi"/>
        </w:rPr>
      </w:pPr>
      <w:r>
        <w:rPr>
          <w:rFonts w:asciiTheme="minorHAnsi" w:hAnsiTheme="minorHAnsi" w:cstheme="minorHAnsi"/>
        </w:rPr>
        <w:t xml:space="preserve">Travel costs to enable training attendance as part of this funded </w:t>
      </w:r>
      <w:proofErr w:type="gramStart"/>
      <w:r>
        <w:rPr>
          <w:rFonts w:asciiTheme="minorHAnsi" w:hAnsiTheme="minorHAnsi" w:cstheme="minorHAnsi"/>
        </w:rPr>
        <w:t>project</w:t>
      </w:r>
      <w:proofErr w:type="gramEnd"/>
    </w:p>
    <w:p w14:paraId="6D7B2C49" w14:textId="77777777" w:rsidR="00544AD6" w:rsidRDefault="00544AD6" w:rsidP="00544AD6">
      <w:pPr>
        <w:rPr>
          <w:rFonts w:asciiTheme="minorHAnsi" w:hAnsiTheme="minorHAnsi" w:cstheme="minorHAnsi"/>
        </w:rPr>
      </w:pPr>
    </w:p>
    <w:p w14:paraId="7E745F33" w14:textId="08180DE0" w:rsidR="00544AD6" w:rsidRPr="00544AD6" w:rsidRDefault="00544AD6" w:rsidP="00544AD6">
      <w:pPr>
        <w:rPr>
          <w:rFonts w:asciiTheme="minorHAnsi" w:hAnsiTheme="minorHAnsi" w:cstheme="minorHAnsi"/>
        </w:rPr>
      </w:pPr>
      <w:r w:rsidRPr="00C9676C">
        <w:rPr>
          <w:rFonts w:asciiTheme="minorHAnsi" w:hAnsiTheme="minorHAnsi" w:cstheme="minorHAnsi"/>
          <w:u w:val="single"/>
        </w:rPr>
        <w:t>Overheads</w:t>
      </w:r>
      <w:r>
        <w:rPr>
          <w:rFonts w:asciiTheme="minorHAnsi" w:hAnsiTheme="minorHAnsi" w:cstheme="minorHAnsi"/>
          <w:u w:val="single"/>
        </w:rPr>
        <w:t xml:space="preserve"> </w:t>
      </w:r>
      <w:r>
        <w:rPr>
          <w:rFonts w:asciiTheme="minorHAnsi" w:hAnsiTheme="minorHAnsi" w:cstheme="minorHAnsi"/>
        </w:rPr>
        <w:t>(</w:t>
      </w:r>
      <w:r w:rsidR="00FC2A79">
        <w:rPr>
          <w:rFonts w:asciiTheme="minorHAnsi" w:hAnsiTheme="minorHAnsi" w:cstheme="minorHAnsi"/>
        </w:rPr>
        <w:t xml:space="preserve">for </w:t>
      </w:r>
      <w:r>
        <w:rPr>
          <w:rFonts w:asciiTheme="minorHAnsi" w:hAnsiTheme="minorHAnsi" w:cstheme="minorHAnsi"/>
        </w:rPr>
        <w:t xml:space="preserve">full cost recovery and </w:t>
      </w:r>
      <w:r w:rsidR="006B389F">
        <w:rPr>
          <w:rFonts w:asciiTheme="minorHAnsi" w:hAnsiTheme="minorHAnsi" w:cstheme="minorHAnsi"/>
        </w:rPr>
        <w:t>overheads relating to direct delivery</w:t>
      </w:r>
      <w:r w:rsidR="00910311">
        <w:rPr>
          <w:rFonts w:asciiTheme="minorHAnsi" w:hAnsiTheme="minorHAnsi" w:cstheme="minorHAnsi"/>
        </w:rPr>
        <w:t xml:space="preserve"> only</w:t>
      </w:r>
      <w:r w:rsidR="001C155E">
        <w:rPr>
          <w:rFonts w:asciiTheme="minorHAnsi" w:hAnsiTheme="minorHAnsi" w:cstheme="minorHAnsi"/>
        </w:rPr>
        <w:t xml:space="preserve">. </w:t>
      </w:r>
      <w:r w:rsidR="00FC2A79">
        <w:rPr>
          <w:rFonts w:asciiTheme="minorHAnsi" w:hAnsiTheme="minorHAnsi" w:cstheme="minorHAnsi"/>
        </w:rPr>
        <w:t>We do not accept applications</w:t>
      </w:r>
      <w:r w:rsidR="001C155E">
        <w:rPr>
          <w:rFonts w:asciiTheme="minorHAnsi" w:hAnsiTheme="minorHAnsi" w:cstheme="minorHAnsi"/>
        </w:rPr>
        <w:t xml:space="preserve"> for overheads alone</w:t>
      </w:r>
      <w:r w:rsidR="006B389F">
        <w:rPr>
          <w:rFonts w:asciiTheme="minorHAnsi" w:hAnsiTheme="minorHAnsi" w:cstheme="minorHAnsi"/>
        </w:rPr>
        <w:t>)</w:t>
      </w:r>
    </w:p>
    <w:p w14:paraId="517525EE" w14:textId="77777777" w:rsidR="00544AD6" w:rsidRPr="00C9676C" w:rsidRDefault="00544AD6" w:rsidP="00544AD6">
      <w:pPr>
        <w:pStyle w:val="ListParagraph"/>
        <w:numPr>
          <w:ilvl w:val="0"/>
          <w:numId w:val="1"/>
        </w:numPr>
        <w:rPr>
          <w:rFonts w:asciiTheme="minorHAnsi" w:hAnsiTheme="minorHAnsi" w:cstheme="minorHAnsi"/>
        </w:rPr>
      </w:pPr>
      <w:r w:rsidRPr="00C9676C">
        <w:rPr>
          <w:rFonts w:asciiTheme="minorHAnsi" w:hAnsiTheme="minorHAnsi" w:cstheme="minorHAnsi"/>
        </w:rPr>
        <w:t>Rental costs</w:t>
      </w:r>
    </w:p>
    <w:p w14:paraId="163D05C9" w14:textId="77777777" w:rsidR="00544AD6" w:rsidRDefault="00544AD6" w:rsidP="00544AD6">
      <w:pPr>
        <w:pStyle w:val="ListParagraph"/>
        <w:numPr>
          <w:ilvl w:val="0"/>
          <w:numId w:val="1"/>
        </w:numPr>
        <w:rPr>
          <w:rFonts w:asciiTheme="minorHAnsi" w:hAnsiTheme="minorHAnsi" w:cstheme="minorHAnsi"/>
        </w:rPr>
      </w:pPr>
      <w:r w:rsidRPr="00C9676C">
        <w:rPr>
          <w:rFonts w:asciiTheme="minorHAnsi" w:hAnsiTheme="minorHAnsi" w:cstheme="minorHAnsi"/>
        </w:rPr>
        <w:t>Heating, lighting, water rates</w:t>
      </w:r>
    </w:p>
    <w:p w14:paraId="292B2CD5" w14:textId="0769ECED" w:rsidR="00910311" w:rsidRPr="00C9676C" w:rsidRDefault="00910311" w:rsidP="00544AD6">
      <w:pPr>
        <w:pStyle w:val="ListParagraph"/>
        <w:numPr>
          <w:ilvl w:val="0"/>
          <w:numId w:val="1"/>
        </w:numPr>
        <w:rPr>
          <w:rFonts w:asciiTheme="minorHAnsi" w:hAnsiTheme="minorHAnsi" w:cstheme="minorHAnsi"/>
        </w:rPr>
      </w:pPr>
      <w:r>
        <w:rPr>
          <w:rFonts w:asciiTheme="minorHAnsi" w:hAnsiTheme="minorHAnsi" w:cstheme="minorHAnsi"/>
        </w:rPr>
        <w:t xml:space="preserve">Insurance </w:t>
      </w:r>
    </w:p>
    <w:p w14:paraId="3E13C031" w14:textId="77777777" w:rsidR="00544AD6" w:rsidRPr="00C9676C" w:rsidRDefault="00544AD6" w:rsidP="00544AD6">
      <w:pPr>
        <w:pStyle w:val="ListParagraph"/>
        <w:numPr>
          <w:ilvl w:val="0"/>
          <w:numId w:val="1"/>
        </w:numPr>
        <w:rPr>
          <w:rFonts w:asciiTheme="minorHAnsi" w:hAnsiTheme="minorHAnsi" w:cstheme="minorHAnsi"/>
        </w:rPr>
      </w:pPr>
      <w:r w:rsidRPr="00C9676C">
        <w:rPr>
          <w:rFonts w:asciiTheme="minorHAnsi" w:hAnsiTheme="minorHAnsi" w:cstheme="minorHAnsi"/>
        </w:rPr>
        <w:t xml:space="preserve">Core staff </w:t>
      </w:r>
      <w:proofErr w:type="gramStart"/>
      <w:r w:rsidRPr="00C9676C">
        <w:rPr>
          <w:rFonts w:asciiTheme="minorHAnsi" w:hAnsiTheme="minorHAnsi" w:cstheme="minorHAnsi"/>
        </w:rPr>
        <w:t>costs</w:t>
      </w:r>
      <w:proofErr w:type="gramEnd"/>
      <w:r w:rsidRPr="00C9676C">
        <w:rPr>
          <w:rFonts w:asciiTheme="minorHAnsi" w:hAnsiTheme="minorHAnsi" w:cstheme="minorHAnsi"/>
        </w:rPr>
        <w:t xml:space="preserve"> </w:t>
      </w:r>
    </w:p>
    <w:p w14:paraId="16C0FF48" w14:textId="77777777" w:rsidR="00544AD6" w:rsidRPr="00C9676C" w:rsidRDefault="00544AD6" w:rsidP="00544AD6">
      <w:pPr>
        <w:pStyle w:val="ListParagraph"/>
        <w:numPr>
          <w:ilvl w:val="0"/>
          <w:numId w:val="1"/>
        </w:numPr>
        <w:rPr>
          <w:rFonts w:asciiTheme="minorHAnsi" w:hAnsiTheme="minorHAnsi" w:cstheme="minorHAnsi"/>
        </w:rPr>
      </w:pPr>
      <w:r w:rsidRPr="00C9676C">
        <w:rPr>
          <w:rFonts w:asciiTheme="minorHAnsi" w:hAnsiTheme="minorHAnsi" w:cstheme="minorHAnsi"/>
        </w:rPr>
        <w:t xml:space="preserve">Stationery, small capital items, internet </w:t>
      </w:r>
    </w:p>
    <w:p w14:paraId="050E1AB7" w14:textId="77777777" w:rsidR="00544AD6" w:rsidRDefault="00544AD6" w:rsidP="00544AD6">
      <w:pPr>
        <w:pStyle w:val="ListParagraph"/>
        <w:numPr>
          <w:ilvl w:val="0"/>
          <w:numId w:val="1"/>
        </w:numPr>
        <w:rPr>
          <w:rFonts w:asciiTheme="minorHAnsi" w:hAnsiTheme="minorHAnsi" w:cstheme="minorHAnsi"/>
        </w:rPr>
      </w:pPr>
      <w:r w:rsidRPr="00C9676C">
        <w:rPr>
          <w:rFonts w:asciiTheme="minorHAnsi" w:hAnsiTheme="minorHAnsi" w:cstheme="minorHAnsi"/>
        </w:rPr>
        <w:t xml:space="preserve">Volunteer </w:t>
      </w:r>
      <w:proofErr w:type="gramStart"/>
      <w:r w:rsidRPr="00C9676C">
        <w:rPr>
          <w:rFonts w:asciiTheme="minorHAnsi" w:hAnsiTheme="minorHAnsi" w:cstheme="minorHAnsi"/>
        </w:rPr>
        <w:t>costs</w:t>
      </w:r>
      <w:proofErr w:type="gramEnd"/>
      <w:r w:rsidRPr="00C9676C">
        <w:rPr>
          <w:rFonts w:asciiTheme="minorHAnsi" w:hAnsiTheme="minorHAnsi" w:cstheme="minorHAnsi"/>
        </w:rPr>
        <w:t xml:space="preserve"> </w:t>
      </w:r>
    </w:p>
    <w:p w14:paraId="65EBECDA" w14:textId="77777777" w:rsidR="00910311" w:rsidRDefault="00910311" w:rsidP="00910311">
      <w:pPr>
        <w:rPr>
          <w:rFonts w:asciiTheme="minorHAnsi" w:hAnsiTheme="minorHAnsi" w:cstheme="minorHAnsi"/>
        </w:rPr>
      </w:pPr>
    </w:p>
    <w:p w14:paraId="6AFBE844" w14:textId="5B6B36D0" w:rsidR="00910311" w:rsidRDefault="00910311" w:rsidP="00910311">
      <w:pPr>
        <w:rPr>
          <w:rFonts w:asciiTheme="minorHAnsi" w:hAnsiTheme="minorHAnsi" w:cstheme="minorHAnsi"/>
          <w:b/>
          <w:bCs/>
        </w:rPr>
      </w:pPr>
      <w:r w:rsidRPr="00792471">
        <w:rPr>
          <w:rFonts w:asciiTheme="minorHAnsi" w:hAnsiTheme="minorHAnsi" w:cstheme="minorHAnsi"/>
          <w:b/>
          <w:bCs/>
        </w:rPr>
        <w:t xml:space="preserve">What we </w:t>
      </w:r>
      <w:proofErr w:type="spellStart"/>
      <w:r w:rsidRPr="00792471">
        <w:rPr>
          <w:rFonts w:asciiTheme="minorHAnsi" w:hAnsiTheme="minorHAnsi" w:cstheme="minorHAnsi"/>
          <w:b/>
          <w:bCs/>
        </w:rPr>
        <w:t>ca</w:t>
      </w:r>
      <w:r w:rsidR="007A3C8F">
        <w:rPr>
          <w:rFonts w:asciiTheme="minorHAnsi" w:hAnsiTheme="minorHAnsi" w:cstheme="minorHAnsi"/>
          <w:b/>
          <w:bCs/>
        </w:rPr>
        <w:t>n</w:t>
      </w:r>
      <w:r w:rsidRPr="00792471">
        <w:rPr>
          <w:rFonts w:asciiTheme="minorHAnsi" w:hAnsiTheme="minorHAnsi" w:cstheme="minorHAnsi"/>
          <w:b/>
          <w:bCs/>
        </w:rPr>
        <w:t xml:space="preserve"> not</w:t>
      </w:r>
      <w:proofErr w:type="spellEnd"/>
      <w:r w:rsidRPr="00792471">
        <w:rPr>
          <w:rFonts w:asciiTheme="minorHAnsi" w:hAnsiTheme="minorHAnsi" w:cstheme="minorHAnsi"/>
          <w:b/>
          <w:bCs/>
        </w:rPr>
        <w:t xml:space="preserve"> fund</w:t>
      </w:r>
    </w:p>
    <w:p w14:paraId="73C6FC10" w14:textId="06B03CE2" w:rsidR="005F6F9F" w:rsidRDefault="005F6F9F" w:rsidP="00792471">
      <w:pPr>
        <w:pStyle w:val="Single"/>
        <w:ind w:left="284" w:hanging="284"/>
        <w:jc w:val="both"/>
        <w:rPr>
          <w:rFonts w:asciiTheme="minorHAnsi" w:hAnsiTheme="minorHAnsi" w:cstheme="minorHAnsi"/>
          <w:szCs w:val="24"/>
        </w:rPr>
      </w:pPr>
      <w:r>
        <w:rPr>
          <w:rFonts w:asciiTheme="minorHAnsi" w:hAnsiTheme="minorHAnsi" w:cstheme="minorHAnsi"/>
          <w:szCs w:val="24"/>
        </w:rPr>
        <w:t>x</w:t>
      </w:r>
      <w:r w:rsidR="00950C4C">
        <w:rPr>
          <w:rFonts w:asciiTheme="minorHAnsi" w:hAnsiTheme="minorHAnsi" w:cstheme="minorHAnsi"/>
          <w:szCs w:val="24"/>
        </w:rPr>
        <w:t xml:space="preserve">   </w:t>
      </w:r>
      <w:r w:rsidR="00E2749A">
        <w:rPr>
          <w:rFonts w:asciiTheme="minorHAnsi" w:hAnsiTheme="minorHAnsi" w:cstheme="minorHAnsi"/>
          <w:szCs w:val="24"/>
        </w:rPr>
        <w:t>C</w:t>
      </w:r>
      <w:r w:rsidR="00E2749A" w:rsidRPr="00C9676C">
        <w:rPr>
          <w:rFonts w:asciiTheme="minorHAnsi" w:hAnsiTheme="minorHAnsi" w:cstheme="minorHAnsi"/>
          <w:szCs w:val="24"/>
        </w:rPr>
        <w:t>apital costs except where small equ</w:t>
      </w:r>
      <w:r w:rsidR="00E2749A">
        <w:rPr>
          <w:rFonts w:asciiTheme="minorHAnsi" w:hAnsiTheme="minorHAnsi" w:cstheme="minorHAnsi"/>
          <w:szCs w:val="24"/>
        </w:rPr>
        <w:t xml:space="preserve">ipment purchases form part of an application, </w:t>
      </w:r>
      <w:r w:rsidR="00E2749A" w:rsidRPr="00C9676C">
        <w:rPr>
          <w:rFonts w:asciiTheme="minorHAnsi" w:hAnsiTheme="minorHAnsi" w:cstheme="minorHAnsi"/>
          <w:szCs w:val="24"/>
        </w:rPr>
        <w:t>for example a laptop or computer to assist with administration.</w:t>
      </w:r>
    </w:p>
    <w:p w14:paraId="4BD78574" w14:textId="64D7DA62" w:rsidR="003A2AA5" w:rsidRDefault="005F6F9F" w:rsidP="00792471">
      <w:pPr>
        <w:pStyle w:val="Single"/>
        <w:jc w:val="both"/>
        <w:rPr>
          <w:rFonts w:asciiTheme="minorHAnsi" w:hAnsiTheme="minorHAnsi" w:cstheme="minorHAnsi"/>
          <w:szCs w:val="24"/>
        </w:rPr>
      </w:pPr>
      <w:r>
        <w:rPr>
          <w:rFonts w:asciiTheme="minorHAnsi" w:hAnsiTheme="minorHAnsi" w:cstheme="minorHAnsi"/>
          <w:szCs w:val="24"/>
        </w:rPr>
        <w:t xml:space="preserve">x    </w:t>
      </w:r>
      <w:r w:rsidR="00950C4C">
        <w:rPr>
          <w:rFonts w:asciiTheme="minorHAnsi" w:hAnsiTheme="minorHAnsi" w:cstheme="minorHAnsi"/>
          <w:szCs w:val="24"/>
        </w:rPr>
        <w:t xml:space="preserve">Events that do not clearly demonstrate </w:t>
      </w:r>
      <w:r>
        <w:rPr>
          <w:rFonts w:asciiTheme="minorHAnsi" w:hAnsiTheme="minorHAnsi" w:cstheme="minorHAnsi"/>
          <w:szCs w:val="24"/>
        </w:rPr>
        <w:t xml:space="preserve">employability skills development or a </w:t>
      </w:r>
      <w:proofErr w:type="gramStart"/>
      <w:r>
        <w:rPr>
          <w:rFonts w:asciiTheme="minorHAnsi" w:hAnsiTheme="minorHAnsi" w:cstheme="minorHAnsi"/>
          <w:szCs w:val="24"/>
        </w:rPr>
        <w:t>legacy</w:t>
      </w:r>
      <w:proofErr w:type="gramEnd"/>
    </w:p>
    <w:p w14:paraId="29BCBAC9" w14:textId="6BE2A6CB" w:rsidR="00E2749A" w:rsidRPr="00C9676C" w:rsidRDefault="005F6F9F" w:rsidP="005F6F9F">
      <w:pPr>
        <w:pStyle w:val="Single"/>
        <w:jc w:val="both"/>
        <w:rPr>
          <w:rFonts w:asciiTheme="minorHAnsi" w:hAnsiTheme="minorHAnsi" w:cstheme="minorHAnsi"/>
          <w:szCs w:val="24"/>
        </w:rPr>
      </w:pPr>
      <w:r>
        <w:rPr>
          <w:rFonts w:asciiTheme="minorHAnsi" w:hAnsiTheme="minorHAnsi" w:cstheme="minorHAnsi"/>
          <w:szCs w:val="24"/>
        </w:rPr>
        <w:t xml:space="preserve">x    </w:t>
      </w:r>
      <w:r w:rsidR="002179F6">
        <w:rPr>
          <w:rFonts w:asciiTheme="minorHAnsi" w:hAnsiTheme="minorHAnsi" w:cstheme="minorHAnsi"/>
          <w:szCs w:val="24"/>
        </w:rPr>
        <w:t xml:space="preserve">Applications that are predominantly </w:t>
      </w:r>
      <w:r w:rsidR="003A2AA5">
        <w:rPr>
          <w:rFonts w:asciiTheme="minorHAnsi" w:hAnsiTheme="minorHAnsi" w:cstheme="minorHAnsi"/>
          <w:szCs w:val="24"/>
        </w:rPr>
        <w:t>or entirely for overheads or c</w:t>
      </w:r>
      <w:r w:rsidR="002179F6">
        <w:rPr>
          <w:rFonts w:asciiTheme="minorHAnsi" w:hAnsiTheme="minorHAnsi" w:cstheme="minorHAnsi"/>
          <w:szCs w:val="24"/>
        </w:rPr>
        <w:t>ore costs</w:t>
      </w:r>
    </w:p>
    <w:p w14:paraId="569B7B89" w14:textId="77777777" w:rsidR="00E2749A" w:rsidRPr="00792471" w:rsidRDefault="00E2749A" w:rsidP="00792471">
      <w:pPr>
        <w:rPr>
          <w:rFonts w:asciiTheme="minorHAnsi" w:hAnsiTheme="minorHAnsi" w:cstheme="minorHAnsi"/>
          <w:b/>
          <w:bCs/>
        </w:rPr>
      </w:pPr>
    </w:p>
    <w:p w14:paraId="45A09489" w14:textId="77777777" w:rsidR="00C02F18" w:rsidRPr="00C9676C" w:rsidRDefault="00C02F18" w:rsidP="00C02F18">
      <w:pPr>
        <w:rPr>
          <w:rFonts w:asciiTheme="minorHAnsi" w:hAnsiTheme="minorHAnsi" w:cstheme="minorHAnsi"/>
          <w:b/>
        </w:rPr>
      </w:pPr>
    </w:p>
    <w:p w14:paraId="296748D9" w14:textId="6B0BFAC7" w:rsidR="00C02F18" w:rsidRPr="00C9676C" w:rsidRDefault="00C02F18" w:rsidP="00C02F18">
      <w:pPr>
        <w:rPr>
          <w:rFonts w:asciiTheme="minorHAnsi" w:hAnsiTheme="minorHAnsi" w:cstheme="minorHAnsi"/>
          <w:b/>
        </w:rPr>
      </w:pPr>
      <w:r w:rsidRPr="00C9676C">
        <w:rPr>
          <w:rFonts w:asciiTheme="minorHAnsi" w:hAnsiTheme="minorHAnsi" w:cstheme="minorHAnsi"/>
          <w:b/>
        </w:rPr>
        <w:t>Monitoring and Completion</w:t>
      </w:r>
    </w:p>
    <w:p w14:paraId="7A62670C" w14:textId="77777777" w:rsidR="00C02F18" w:rsidRPr="007108F2" w:rsidRDefault="00C02F18" w:rsidP="00C02F18">
      <w:pPr>
        <w:rPr>
          <w:rFonts w:asciiTheme="minorHAnsi" w:hAnsiTheme="minorHAnsi" w:cstheme="minorHAnsi"/>
          <w:b/>
          <w:sz w:val="10"/>
          <w:szCs w:val="10"/>
          <w:lang w:val="en"/>
        </w:rPr>
      </w:pPr>
    </w:p>
    <w:p w14:paraId="2C183CBC" w14:textId="733DC09C" w:rsidR="00C02F18" w:rsidRPr="00C9676C" w:rsidRDefault="00C02F18" w:rsidP="00C02F18">
      <w:pPr>
        <w:numPr>
          <w:ilvl w:val="0"/>
          <w:numId w:val="10"/>
        </w:numPr>
        <w:rPr>
          <w:rFonts w:asciiTheme="minorHAnsi" w:hAnsiTheme="minorHAnsi" w:cstheme="minorHAnsi"/>
          <w:lang w:val="en"/>
        </w:rPr>
      </w:pPr>
      <w:r w:rsidRPr="00C9676C">
        <w:rPr>
          <w:rFonts w:asciiTheme="minorHAnsi" w:hAnsiTheme="minorHAnsi" w:cstheme="minorHAnsi"/>
          <w:lang w:val="en"/>
        </w:rPr>
        <w:t xml:space="preserve">When your project is complete, you must fill in an </w:t>
      </w:r>
      <w:r w:rsidRPr="00C9676C">
        <w:rPr>
          <w:rFonts w:asciiTheme="minorHAnsi" w:hAnsiTheme="minorHAnsi" w:cstheme="minorHAnsi"/>
          <w:bCs/>
          <w:lang w:val="en"/>
        </w:rPr>
        <w:t>End of Grant Monitoring Form</w:t>
      </w:r>
      <w:r w:rsidRPr="00C9676C">
        <w:rPr>
          <w:rFonts w:asciiTheme="minorHAnsi" w:hAnsiTheme="minorHAnsi" w:cstheme="minorHAnsi"/>
          <w:lang w:val="en"/>
        </w:rPr>
        <w:t>. This is available as an online form very similar to</w:t>
      </w:r>
      <w:r w:rsidR="00A77D07">
        <w:rPr>
          <w:rFonts w:asciiTheme="minorHAnsi" w:hAnsiTheme="minorHAnsi" w:cstheme="minorHAnsi"/>
          <w:lang w:val="en"/>
        </w:rPr>
        <w:t xml:space="preserve"> the online application form. S</w:t>
      </w:r>
      <w:r w:rsidRPr="00C9676C">
        <w:rPr>
          <w:rFonts w:asciiTheme="minorHAnsi" w:hAnsiTheme="minorHAnsi" w:cstheme="minorHAnsi"/>
          <w:lang w:val="en"/>
        </w:rPr>
        <w:t>hould your application for funding be successful</w:t>
      </w:r>
      <w:r w:rsidR="00A77D07">
        <w:rPr>
          <w:rFonts w:asciiTheme="minorHAnsi" w:hAnsiTheme="minorHAnsi" w:cstheme="minorHAnsi"/>
          <w:lang w:val="en"/>
        </w:rPr>
        <w:t>,</w:t>
      </w:r>
      <w:r w:rsidRPr="00C9676C">
        <w:rPr>
          <w:rFonts w:asciiTheme="minorHAnsi" w:hAnsiTheme="minorHAnsi" w:cstheme="minorHAnsi"/>
          <w:lang w:val="en"/>
        </w:rPr>
        <w:t xml:space="preserve"> the link to </w:t>
      </w:r>
      <w:proofErr w:type="gramStart"/>
      <w:r w:rsidRPr="00C9676C">
        <w:rPr>
          <w:rFonts w:asciiTheme="minorHAnsi" w:hAnsiTheme="minorHAnsi" w:cstheme="minorHAnsi"/>
          <w:lang w:val="en"/>
        </w:rPr>
        <w:t>your</w:t>
      </w:r>
      <w:proofErr w:type="gramEnd"/>
      <w:r w:rsidRPr="00C9676C">
        <w:rPr>
          <w:rFonts w:asciiTheme="minorHAnsi" w:hAnsiTheme="minorHAnsi" w:cstheme="minorHAnsi"/>
          <w:lang w:val="en"/>
        </w:rPr>
        <w:t xml:space="preserve"> end of grant report will be sent to you when your grant payment is made. </w:t>
      </w:r>
    </w:p>
    <w:p w14:paraId="38DEB810" w14:textId="77777777" w:rsidR="00C02F18" w:rsidRPr="00C9676C" w:rsidRDefault="00C02F18" w:rsidP="00C02F18">
      <w:pPr>
        <w:numPr>
          <w:ilvl w:val="0"/>
          <w:numId w:val="10"/>
        </w:numPr>
        <w:rPr>
          <w:rFonts w:asciiTheme="minorHAnsi" w:hAnsiTheme="minorHAnsi" w:cstheme="minorHAnsi"/>
          <w:lang w:val="en"/>
        </w:rPr>
      </w:pPr>
      <w:r w:rsidRPr="00C9676C">
        <w:rPr>
          <w:rFonts w:asciiTheme="minorHAnsi" w:hAnsiTheme="minorHAnsi" w:cstheme="minorHAnsi"/>
          <w:lang w:val="en"/>
        </w:rPr>
        <w:t>We aim to undertake monitoring visits on a proportion of funded applications, and we will contact you to arrange a visit if this is required.</w:t>
      </w:r>
    </w:p>
    <w:p w14:paraId="53480764" w14:textId="77777777" w:rsidR="00C02F18" w:rsidRPr="00C9676C" w:rsidRDefault="00C02F18" w:rsidP="00C02F18">
      <w:pPr>
        <w:numPr>
          <w:ilvl w:val="0"/>
          <w:numId w:val="10"/>
        </w:numPr>
        <w:rPr>
          <w:rFonts w:asciiTheme="minorHAnsi" w:hAnsiTheme="minorHAnsi" w:cstheme="minorHAnsi"/>
          <w:lang w:val="en"/>
        </w:rPr>
      </w:pPr>
      <w:r w:rsidRPr="00C9676C">
        <w:rPr>
          <w:rFonts w:asciiTheme="minorHAnsi" w:hAnsiTheme="minorHAnsi" w:cstheme="minorHAnsi"/>
        </w:rPr>
        <w:t xml:space="preserve">Successful applicants </w:t>
      </w:r>
      <w:r w:rsidRPr="00C9676C">
        <w:rPr>
          <w:rFonts w:asciiTheme="minorHAnsi" w:hAnsiTheme="minorHAnsi" w:cstheme="minorHAnsi"/>
          <w:b/>
        </w:rPr>
        <w:t xml:space="preserve">must </w:t>
      </w:r>
      <w:r w:rsidRPr="00C9676C">
        <w:rPr>
          <w:rFonts w:asciiTheme="minorHAnsi" w:hAnsiTheme="minorHAnsi" w:cstheme="minorHAnsi"/>
        </w:rPr>
        <w:t>ensure that the Foundation is included in any publicity and our logos will be provided for this purpose.</w:t>
      </w:r>
    </w:p>
    <w:p w14:paraId="0D506F68" w14:textId="77777777" w:rsidR="00C02F18" w:rsidRPr="00C9676C" w:rsidRDefault="00C02F18" w:rsidP="00C02F18">
      <w:pPr>
        <w:rPr>
          <w:rFonts w:asciiTheme="minorHAnsi" w:hAnsiTheme="minorHAnsi" w:cstheme="minorHAnsi"/>
          <w:b/>
        </w:rPr>
      </w:pPr>
    </w:p>
    <w:p w14:paraId="61CEA7B8" w14:textId="77777777" w:rsidR="00C02F18" w:rsidRPr="00C9676C" w:rsidRDefault="00C02F18" w:rsidP="00C02F18">
      <w:pPr>
        <w:ind w:left="284"/>
        <w:rPr>
          <w:rFonts w:asciiTheme="minorHAnsi" w:hAnsiTheme="minorHAnsi" w:cstheme="minorHAnsi"/>
        </w:rPr>
      </w:pPr>
      <w:r w:rsidRPr="00C9676C">
        <w:rPr>
          <w:rFonts w:asciiTheme="minorHAnsi" w:hAnsiTheme="minorHAnsi" w:cstheme="minorHAnsi"/>
        </w:rPr>
        <w:t xml:space="preserve">Supporting documents, if not attached to the online application form, should be sent by email to </w:t>
      </w:r>
    </w:p>
    <w:p w14:paraId="50052DDC" w14:textId="77777777" w:rsidR="00C02F18" w:rsidRPr="00C9676C" w:rsidRDefault="00C02F18" w:rsidP="00C02F18">
      <w:pPr>
        <w:ind w:left="284" w:hanging="284"/>
        <w:rPr>
          <w:rFonts w:asciiTheme="minorHAnsi" w:hAnsiTheme="minorHAnsi" w:cstheme="minorHAnsi"/>
          <w:bCs/>
          <w:color w:val="000000"/>
        </w:rPr>
      </w:pPr>
      <w:r w:rsidRPr="00C9676C">
        <w:rPr>
          <w:rFonts w:asciiTheme="minorHAnsi" w:hAnsiTheme="minorHAnsi" w:cstheme="minorHAnsi"/>
          <w:bCs/>
          <w:lang w:val="en"/>
        </w:rPr>
        <w:t xml:space="preserve">     </w:t>
      </w:r>
      <w:hyperlink r:id="rId8" w:history="1">
        <w:r w:rsidRPr="00C9676C">
          <w:rPr>
            <w:rStyle w:val="Hyperlink"/>
            <w:rFonts w:asciiTheme="minorHAnsi" w:hAnsiTheme="minorHAnsi" w:cstheme="minorHAnsi"/>
            <w:bCs/>
            <w:lang w:val="en"/>
          </w:rPr>
          <w:t>grants@tworidingscf.org.uk</w:t>
        </w:r>
      </w:hyperlink>
      <w:r w:rsidRPr="00C9676C">
        <w:rPr>
          <w:rFonts w:asciiTheme="minorHAnsi" w:hAnsiTheme="minorHAnsi" w:cstheme="minorHAnsi"/>
          <w:bCs/>
          <w:lang w:val="en"/>
        </w:rPr>
        <w:t>.</w:t>
      </w:r>
    </w:p>
    <w:p w14:paraId="71BD3FF7" w14:textId="77777777" w:rsidR="00C02F18" w:rsidRPr="00C9676C" w:rsidRDefault="00C02F18" w:rsidP="00C02F18">
      <w:pPr>
        <w:rPr>
          <w:rFonts w:asciiTheme="minorHAnsi" w:hAnsiTheme="minorHAnsi" w:cstheme="minorHAnsi"/>
        </w:rPr>
      </w:pPr>
    </w:p>
    <w:p w14:paraId="47AAA839" w14:textId="59CDDAF6" w:rsidR="000F1DD3" w:rsidRPr="00C9676C" w:rsidRDefault="000F1DD3" w:rsidP="000F1DD3">
      <w:pPr>
        <w:ind w:left="284"/>
        <w:rPr>
          <w:rFonts w:asciiTheme="minorHAnsi" w:hAnsiTheme="minorHAnsi" w:cstheme="minorHAnsi"/>
          <w:b/>
          <w:lang w:val="en"/>
        </w:rPr>
      </w:pPr>
      <w:r w:rsidRPr="00C9676C">
        <w:rPr>
          <w:rFonts w:asciiTheme="minorHAnsi" w:hAnsiTheme="minorHAnsi" w:cstheme="minorHAnsi"/>
          <w:b/>
        </w:rPr>
        <w:lastRenderedPageBreak/>
        <w:t xml:space="preserve">If the supporting documentation is not received within </w:t>
      </w:r>
      <w:r w:rsidR="00C35653">
        <w:rPr>
          <w:rFonts w:asciiTheme="minorHAnsi" w:hAnsiTheme="minorHAnsi" w:cstheme="minorHAnsi"/>
          <w:b/>
        </w:rPr>
        <w:t>1</w:t>
      </w:r>
      <w:r w:rsidRPr="00C9676C">
        <w:rPr>
          <w:rFonts w:asciiTheme="minorHAnsi" w:hAnsiTheme="minorHAnsi" w:cstheme="minorHAnsi"/>
          <w:b/>
        </w:rPr>
        <w:t xml:space="preserve"> week of the </w:t>
      </w:r>
      <w:r w:rsidR="00A42F15">
        <w:rPr>
          <w:rFonts w:asciiTheme="minorHAnsi" w:hAnsiTheme="minorHAnsi" w:cstheme="minorHAnsi"/>
          <w:b/>
        </w:rPr>
        <w:t xml:space="preserve">closing </w:t>
      </w:r>
      <w:r w:rsidRPr="00C9676C">
        <w:rPr>
          <w:rFonts w:asciiTheme="minorHAnsi" w:hAnsiTheme="minorHAnsi" w:cstheme="minorHAnsi"/>
          <w:b/>
        </w:rPr>
        <w:t>date, the application will be withdrawn</w:t>
      </w:r>
      <w:r w:rsidR="00A42F15">
        <w:rPr>
          <w:rFonts w:asciiTheme="minorHAnsi" w:hAnsiTheme="minorHAnsi" w:cstheme="minorHAnsi"/>
          <w:b/>
        </w:rPr>
        <w:t xml:space="preserve"> as ineligible</w:t>
      </w:r>
      <w:r w:rsidRPr="00C9676C">
        <w:rPr>
          <w:rFonts w:asciiTheme="minorHAnsi" w:hAnsiTheme="minorHAnsi" w:cstheme="minorHAnsi"/>
          <w:b/>
        </w:rPr>
        <w:t xml:space="preserve">. </w:t>
      </w:r>
      <w:r w:rsidRPr="00C9676C">
        <w:rPr>
          <w:rFonts w:asciiTheme="minorHAnsi" w:hAnsiTheme="minorHAnsi" w:cstheme="minorHAnsi"/>
          <w:b/>
          <w:lang w:val="en"/>
        </w:rPr>
        <w:t xml:space="preserve">Applications will </w:t>
      </w:r>
      <w:r w:rsidRPr="00C9676C">
        <w:rPr>
          <w:rFonts w:asciiTheme="minorHAnsi" w:hAnsiTheme="minorHAnsi" w:cstheme="minorHAnsi"/>
          <w:b/>
          <w:u w:val="single"/>
          <w:lang w:val="en"/>
        </w:rPr>
        <w:t xml:space="preserve">only </w:t>
      </w:r>
      <w:r w:rsidRPr="00C9676C">
        <w:rPr>
          <w:rFonts w:asciiTheme="minorHAnsi" w:hAnsiTheme="minorHAnsi" w:cstheme="minorHAnsi"/>
          <w:b/>
          <w:lang w:val="en"/>
        </w:rPr>
        <w:t xml:space="preserve">be processed when </w:t>
      </w:r>
      <w:r w:rsidRPr="00C9676C">
        <w:rPr>
          <w:rFonts w:asciiTheme="minorHAnsi" w:hAnsiTheme="minorHAnsi" w:cstheme="minorHAnsi"/>
          <w:b/>
          <w:u w:val="single"/>
          <w:lang w:val="en"/>
        </w:rPr>
        <w:t>all documentation</w:t>
      </w:r>
      <w:r w:rsidRPr="00C9676C">
        <w:rPr>
          <w:rFonts w:asciiTheme="minorHAnsi" w:hAnsiTheme="minorHAnsi" w:cstheme="minorHAnsi"/>
          <w:b/>
          <w:lang w:val="en"/>
        </w:rPr>
        <w:t xml:space="preserve"> has been received.</w:t>
      </w:r>
    </w:p>
    <w:p w14:paraId="6A41261C" w14:textId="77777777" w:rsidR="00C02F18" w:rsidRPr="00C9676C" w:rsidRDefault="00C02F18" w:rsidP="00C02F18">
      <w:pPr>
        <w:ind w:left="284"/>
        <w:rPr>
          <w:rFonts w:asciiTheme="minorHAnsi" w:hAnsiTheme="minorHAnsi" w:cstheme="minorHAnsi"/>
          <w:b/>
        </w:rPr>
      </w:pPr>
    </w:p>
    <w:p w14:paraId="49740776" w14:textId="5CD7EF11" w:rsidR="00E24DE8" w:rsidRPr="00C9676C" w:rsidRDefault="00C02F18" w:rsidP="00620626">
      <w:pPr>
        <w:ind w:left="284"/>
        <w:rPr>
          <w:rFonts w:asciiTheme="minorHAnsi" w:hAnsiTheme="minorHAnsi" w:cstheme="minorHAnsi"/>
        </w:rPr>
      </w:pPr>
      <w:r w:rsidRPr="00C9676C">
        <w:rPr>
          <w:rFonts w:asciiTheme="minorHAnsi" w:hAnsiTheme="minorHAnsi" w:cstheme="minorHAnsi"/>
        </w:rPr>
        <w:t>If you require any assistance with the completion of your application, please contact Two Ridings Community Foundation on 01904 929500.</w:t>
      </w:r>
    </w:p>
    <w:sectPr w:rsidR="00E24DE8" w:rsidRPr="00C9676C" w:rsidSect="00D73A6E">
      <w:pgSz w:w="11906" w:h="16838"/>
      <w:pgMar w:top="851" w:right="991" w:bottom="1135"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9760B"/>
    <w:multiLevelType w:val="hybridMultilevel"/>
    <w:tmpl w:val="A2D66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930D1"/>
    <w:multiLevelType w:val="hybridMultilevel"/>
    <w:tmpl w:val="FA949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87366B"/>
    <w:multiLevelType w:val="hybridMultilevel"/>
    <w:tmpl w:val="E0A0D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25A97"/>
    <w:multiLevelType w:val="hybridMultilevel"/>
    <w:tmpl w:val="5450D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0445FD"/>
    <w:multiLevelType w:val="hybridMultilevel"/>
    <w:tmpl w:val="781C4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1834BB"/>
    <w:multiLevelType w:val="hybridMultilevel"/>
    <w:tmpl w:val="DE2AA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E2425B"/>
    <w:multiLevelType w:val="hybridMultilevel"/>
    <w:tmpl w:val="B8FC1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5C41A4"/>
    <w:multiLevelType w:val="hybridMultilevel"/>
    <w:tmpl w:val="F2A448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E85808"/>
    <w:multiLevelType w:val="hybridMultilevel"/>
    <w:tmpl w:val="37A638B6"/>
    <w:lvl w:ilvl="0" w:tplc="7BCCE15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76805"/>
    <w:multiLevelType w:val="hybridMultilevel"/>
    <w:tmpl w:val="BF325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135360"/>
    <w:multiLevelType w:val="hybridMultilevel"/>
    <w:tmpl w:val="AEE05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9287529">
    <w:abstractNumId w:val="10"/>
  </w:num>
  <w:num w:numId="2" w16cid:durableId="1193418203">
    <w:abstractNumId w:val="2"/>
  </w:num>
  <w:num w:numId="3" w16cid:durableId="389622688">
    <w:abstractNumId w:val="1"/>
  </w:num>
  <w:num w:numId="4" w16cid:durableId="2022854200">
    <w:abstractNumId w:val="9"/>
  </w:num>
  <w:num w:numId="5" w16cid:durableId="992217371">
    <w:abstractNumId w:val="3"/>
  </w:num>
  <w:num w:numId="6" w16cid:durableId="1301691144">
    <w:abstractNumId w:val="6"/>
  </w:num>
  <w:num w:numId="7" w16cid:durableId="149753157">
    <w:abstractNumId w:val="0"/>
  </w:num>
  <w:num w:numId="8" w16cid:durableId="1644113258">
    <w:abstractNumId w:val="5"/>
  </w:num>
  <w:num w:numId="9" w16cid:durableId="1746608414">
    <w:abstractNumId w:val="4"/>
  </w:num>
  <w:num w:numId="10" w16cid:durableId="1306202228">
    <w:abstractNumId w:val="7"/>
  </w:num>
  <w:num w:numId="11" w16cid:durableId="14097666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82"/>
    <w:rsid w:val="00000CD5"/>
    <w:rsid w:val="00002130"/>
    <w:rsid w:val="00021981"/>
    <w:rsid w:val="00026D70"/>
    <w:rsid w:val="0007162D"/>
    <w:rsid w:val="000815DC"/>
    <w:rsid w:val="000A7827"/>
    <w:rsid w:val="000B15BD"/>
    <w:rsid w:val="000C3489"/>
    <w:rsid w:val="000D08B5"/>
    <w:rsid w:val="000E0E27"/>
    <w:rsid w:val="000E75E4"/>
    <w:rsid w:val="000F1DD3"/>
    <w:rsid w:val="0010186C"/>
    <w:rsid w:val="00111351"/>
    <w:rsid w:val="00120099"/>
    <w:rsid w:val="00121719"/>
    <w:rsid w:val="00122594"/>
    <w:rsid w:val="00147DA7"/>
    <w:rsid w:val="00155E1E"/>
    <w:rsid w:val="00165EA0"/>
    <w:rsid w:val="00174A1B"/>
    <w:rsid w:val="00175266"/>
    <w:rsid w:val="0019482E"/>
    <w:rsid w:val="00195573"/>
    <w:rsid w:val="001956A8"/>
    <w:rsid w:val="001A2282"/>
    <w:rsid w:val="001B0D55"/>
    <w:rsid w:val="001B3A4E"/>
    <w:rsid w:val="001B66BF"/>
    <w:rsid w:val="001C155E"/>
    <w:rsid w:val="001C295F"/>
    <w:rsid w:val="001D0983"/>
    <w:rsid w:val="001D4BDD"/>
    <w:rsid w:val="001E0E18"/>
    <w:rsid w:val="001E267C"/>
    <w:rsid w:val="001E3B01"/>
    <w:rsid w:val="001F4908"/>
    <w:rsid w:val="00210DDA"/>
    <w:rsid w:val="0021472E"/>
    <w:rsid w:val="002179F6"/>
    <w:rsid w:val="00231C16"/>
    <w:rsid w:val="00243473"/>
    <w:rsid w:val="00244DF2"/>
    <w:rsid w:val="002460AA"/>
    <w:rsid w:val="00262505"/>
    <w:rsid w:val="002A55E9"/>
    <w:rsid w:val="002A71FA"/>
    <w:rsid w:val="002D3EDA"/>
    <w:rsid w:val="002F039E"/>
    <w:rsid w:val="0031062E"/>
    <w:rsid w:val="00337AA0"/>
    <w:rsid w:val="0034380B"/>
    <w:rsid w:val="00371EE3"/>
    <w:rsid w:val="003A2AA5"/>
    <w:rsid w:val="003E10B2"/>
    <w:rsid w:val="003E65AC"/>
    <w:rsid w:val="004139AD"/>
    <w:rsid w:val="0042053A"/>
    <w:rsid w:val="004241B2"/>
    <w:rsid w:val="00443765"/>
    <w:rsid w:val="00447FC7"/>
    <w:rsid w:val="004505EB"/>
    <w:rsid w:val="004710B2"/>
    <w:rsid w:val="00477956"/>
    <w:rsid w:val="004A3B58"/>
    <w:rsid w:val="004C05EA"/>
    <w:rsid w:val="004F1311"/>
    <w:rsid w:val="004F4EBB"/>
    <w:rsid w:val="004F53E4"/>
    <w:rsid w:val="0052157C"/>
    <w:rsid w:val="0052705C"/>
    <w:rsid w:val="00537879"/>
    <w:rsid w:val="00544AD6"/>
    <w:rsid w:val="005460FE"/>
    <w:rsid w:val="00556AA0"/>
    <w:rsid w:val="00562699"/>
    <w:rsid w:val="0057355D"/>
    <w:rsid w:val="00581A94"/>
    <w:rsid w:val="005A22F0"/>
    <w:rsid w:val="005B0577"/>
    <w:rsid w:val="005B0B30"/>
    <w:rsid w:val="005C4DFD"/>
    <w:rsid w:val="005D6A04"/>
    <w:rsid w:val="005E2854"/>
    <w:rsid w:val="005F6F9F"/>
    <w:rsid w:val="006058C9"/>
    <w:rsid w:val="00611F48"/>
    <w:rsid w:val="00620626"/>
    <w:rsid w:val="0062110B"/>
    <w:rsid w:val="00624E96"/>
    <w:rsid w:val="00624FD8"/>
    <w:rsid w:val="006312BE"/>
    <w:rsid w:val="00640945"/>
    <w:rsid w:val="0064747F"/>
    <w:rsid w:val="006659EE"/>
    <w:rsid w:val="006930C8"/>
    <w:rsid w:val="006A070E"/>
    <w:rsid w:val="006A435E"/>
    <w:rsid w:val="006B389F"/>
    <w:rsid w:val="006B4E9E"/>
    <w:rsid w:val="006D0EB4"/>
    <w:rsid w:val="006E5B72"/>
    <w:rsid w:val="0070112C"/>
    <w:rsid w:val="0070160A"/>
    <w:rsid w:val="0070612B"/>
    <w:rsid w:val="007108F2"/>
    <w:rsid w:val="007226CD"/>
    <w:rsid w:val="00764E6D"/>
    <w:rsid w:val="007654D4"/>
    <w:rsid w:val="00792471"/>
    <w:rsid w:val="007A3C8F"/>
    <w:rsid w:val="007A4ADC"/>
    <w:rsid w:val="007B57EA"/>
    <w:rsid w:val="0080763C"/>
    <w:rsid w:val="00821436"/>
    <w:rsid w:val="008512CE"/>
    <w:rsid w:val="00867B91"/>
    <w:rsid w:val="00867F39"/>
    <w:rsid w:val="00872973"/>
    <w:rsid w:val="00873B66"/>
    <w:rsid w:val="0088219E"/>
    <w:rsid w:val="008848D7"/>
    <w:rsid w:val="008C1850"/>
    <w:rsid w:val="008D70D5"/>
    <w:rsid w:val="008E487B"/>
    <w:rsid w:val="008F37E3"/>
    <w:rsid w:val="00910311"/>
    <w:rsid w:val="009139BC"/>
    <w:rsid w:val="009278E9"/>
    <w:rsid w:val="00932242"/>
    <w:rsid w:val="009329B0"/>
    <w:rsid w:val="00941F6C"/>
    <w:rsid w:val="00950C4C"/>
    <w:rsid w:val="00964D08"/>
    <w:rsid w:val="0098203B"/>
    <w:rsid w:val="009A54F1"/>
    <w:rsid w:val="009B32C7"/>
    <w:rsid w:val="009B3DCA"/>
    <w:rsid w:val="009C7A60"/>
    <w:rsid w:val="009E7434"/>
    <w:rsid w:val="00A36D13"/>
    <w:rsid w:val="00A42F15"/>
    <w:rsid w:val="00A43051"/>
    <w:rsid w:val="00A60A43"/>
    <w:rsid w:val="00A74912"/>
    <w:rsid w:val="00A77D07"/>
    <w:rsid w:val="00AA6392"/>
    <w:rsid w:val="00AA675D"/>
    <w:rsid w:val="00AE2FDD"/>
    <w:rsid w:val="00AF5C71"/>
    <w:rsid w:val="00B11D9A"/>
    <w:rsid w:val="00B17BC8"/>
    <w:rsid w:val="00B23784"/>
    <w:rsid w:val="00B4228B"/>
    <w:rsid w:val="00B64399"/>
    <w:rsid w:val="00B6612A"/>
    <w:rsid w:val="00B8172F"/>
    <w:rsid w:val="00B82378"/>
    <w:rsid w:val="00BB3BC7"/>
    <w:rsid w:val="00BB52AC"/>
    <w:rsid w:val="00BC2DD3"/>
    <w:rsid w:val="00C02F18"/>
    <w:rsid w:val="00C065D2"/>
    <w:rsid w:val="00C202EB"/>
    <w:rsid w:val="00C24286"/>
    <w:rsid w:val="00C34F77"/>
    <w:rsid w:val="00C3534D"/>
    <w:rsid w:val="00C35653"/>
    <w:rsid w:val="00C3676A"/>
    <w:rsid w:val="00C44D71"/>
    <w:rsid w:val="00C51C79"/>
    <w:rsid w:val="00C52261"/>
    <w:rsid w:val="00C67B33"/>
    <w:rsid w:val="00C72CDD"/>
    <w:rsid w:val="00C75210"/>
    <w:rsid w:val="00C854D5"/>
    <w:rsid w:val="00C956FE"/>
    <w:rsid w:val="00C9676C"/>
    <w:rsid w:val="00C96F0F"/>
    <w:rsid w:val="00C974EB"/>
    <w:rsid w:val="00CA6791"/>
    <w:rsid w:val="00CD2C7A"/>
    <w:rsid w:val="00CD780F"/>
    <w:rsid w:val="00D11966"/>
    <w:rsid w:val="00D327A9"/>
    <w:rsid w:val="00D553F9"/>
    <w:rsid w:val="00D62DF3"/>
    <w:rsid w:val="00D7235E"/>
    <w:rsid w:val="00D73A6E"/>
    <w:rsid w:val="00D8798B"/>
    <w:rsid w:val="00D87D2C"/>
    <w:rsid w:val="00D97643"/>
    <w:rsid w:val="00DB341D"/>
    <w:rsid w:val="00DB594A"/>
    <w:rsid w:val="00DD40AE"/>
    <w:rsid w:val="00DF405D"/>
    <w:rsid w:val="00E06E07"/>
    <w:rsid w:val="00E24DE8"/>
    <w:rsid w:val="00E25C56"/>
    <w:rsid w:val="00E2749A"/>
    <w:rsid w:val="00E3156A"/>
    <w:rsid w:val="00E31BAC"/>
    <w:rsid w:val="00E41535"/>
    <w:rsid w:val="00E44BD3"/>
    <w:rsid w:val="00E7184B"/>
    <w:rsid w:val="00EB2D09"/>
    <w:rsid w:val="00EB3B7E"/>
    <w:rsid w:val="00EF3A00"/>
    <w:rsid w:val="00EF454D"/>
    <w:rsid w:val="00EF54A0"/>
    <w:rsid w:val="00F07840"/>
    <w:rsid w:val="00F153AE"/>
    <w:rsid w:val="00F20E63"/>
    <w:rsid w:val="00F25883"/>
    <w:rsid w:val="00F43801"/>
    <w:rsid w:val="00F50F92"/>
    <w:rsid w:val="00F9137A"/>
    <w:rsid w:val="00F95A06"/>
    <w:rsid w:val="00FC2A79"/>
    <w:rsid w:val="00FD3220"/>
    <w:rsid w:val="00FD5C09"/>
    <w:rsid w:val="00FF0D94"/>
    <w:rsid w:val="00FF47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018E3"/>
  <w15:chartTrackingRefBased/>
  <w15:docId w15:val="{772206A8-0D48-4A75-8CC2-17ACE30F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282"/>
    <w:pPr>
      <w:spacing w:after="0" w:line="240" w:lineRule="auto"/>
    </w:pPr>
    <w:rPr>
      <w:rFonts w:ascii="Arial" w:eastAsia="Times New Roman" w:hAnsi="Arial" w:cs="Arial"/>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282"/>
    <w:pPr>
      <w:ind w:left="720"/>
    </w:pPr>
    <w:rPr>
      <w:rFonts w:ascii="Times New Roman" w:hAnsi="Times New Roman" w:cs="Times New Roman"/>
      <w:lang w:eastAsia="en-US"/>
    </w:rPr>
  </w:style>
  <w:style w:type="character" w:styleId="Hyperlink">
    <w:name w:val="Hyperlink"/>
    <w:rsid w:val="001A2282"/>
    <w:rPr>
      <w:color w:val="0000FF"/>
      <w:u w:val="single"/>
    </w:rPr>
  </w:style>
  <w:style w:type="paragraph" w:customStyle="1" w:styleId="Single">
    <w:name w:val="Single"/>
    <w:basedOn w:val="Normal"/>
    <w:rsid w:val="001A2282"/>
    <w:rPr>
      <w:rFonts w:ascii="Univers" w:hAnsi="Univers" w:cs="Times New Roman"/>
      <w:szCs w:val="20"/>
      <w:lang w:eastAsia="en-US"/>
    </w:rPr>
  </w:style>
  <w:style w:type="character" w:styleId="CommentReference">
    <w:name w:val="annotation reference"/>
    <w:rsid w:val="00F43801"/>
    <w:rPr>
      <w:sz w:val="16"/>
      <w:szCs w:val="16"/>
    </w:rPr>
  </w:style>
  <w:style w:type="paragraph" w:styleId="CommentText">
    <w:name w:val="annotation text"/>
    <w:basedOn w:val="Normal"/>
    <w:link w:val="CommentTextChar"/>
    <w:rsid w:val="00F43801"/>
    <w:rPr>
      <w:sz w:val="20"/>
      <w:szCs w:val="20"/>
    </w:rPr>
  </w:style>
  <w:style w:type="character" w:customStyle="1" w:styleId="CommentTextChar">
    <w:name w:val="Comment Text Char"/>
    <w:basedOn w:val="DefaultParagraphFont"/>
    <w:link w:val="CommentText"/>
    <w:rsid w:val="00F43801"/>
    <w:rPr>
      <w:rFonts w:ascii="Arial" w:eastAsia="Times New Roman" w:hAnsi="Arial" w:cs="Arial"/>
      <w:kern w:val="0"/>
      <w:sz w:val="20"/>
      <w:szCs w:val="20"/>
      <w:lang w:eastAsia="en-GB"/>
      <w14:ligatures w14:val="none"/>
    </w:rPr>
  </w:style>
  <w:style w:type="paragraph" w:styleId="Revision">
    <w:name w:val="Revision"/>
    <w:hidden/>
    <w:uiPriority w:val="99"/>
    <w:semiHidden/>
    <w:rsid w:val="008C1850"/>
    <w:pPr>
      <w:spacing w:after="0" w:line="240" w:lineRule="auto"/>
    </w:pPr>
    <w:rPr>
      <w:rFonts w:ascii="Arial" w:eastAsia="Times New Roman" w:hAnsi="Arial" w:cs="Arial"/>
      <w:kern w:val="0"/>
      <w:sz w:val="24"/>
      <w:szCs w:val="24"/>
      <w:lang w:eastAsia="en-GB"/>
      <w14:ligatures w14:val="none"/>
    </w:rPr>
  </w:style>
  <w:style w:type="paragraph" w:styleId="CommentSubject">
    <w:name w:val="annotation subject"/>
    <w:basedOn w:val="CommentText"/>
    <w:next w:val="CommentText"/>
    <w:link w:val="CommentSubjectChar"/>
    <w:uiPriority w:val="99"/>
    <w:semiHidden/>
    <w:unhideWhenUsed/>
    <w:rsid w:val="005460FE"/>
    <w:rPr>
      <w:b/>
      <w:bCs/>
    </w:rPr>
  </w:style>
  <w:style w:type="character" w:customStyle="1" w:styleId="CommentSubjectChar">
    <w:name w:val="Comment Subject Char"/>
    <w:basedOn w:val="CommentTextChar"/>
    <w:link w:val="CommentSubject"/>
    <w:uiPriority w:val="99"/>
    <w:semiHidden/>
    <w:rsid w:val="005460FE"/>
    <w:rPr>
      <w:rFonts w:ascii="Arial" w:eastAsia="Times New Roman" w:hAnsi="Arial" w:cs="Arial"/>
      <w:b/>
      <w:bCs/>
      <w:kern w:val="0"/>
      <w:sz w:val="20"/>
      <w:szCs w:val="20"/>
      <w:lang w:eastAsia="en-GB"/>
      <w14:ligatures w14:val="none"/>
    </w:rPr>
  </w:style>
  <w:style w:type="paragraph" w:styleId="BalloonText">
    <w:name w:val="Balloon Text"/>
    <w:basedOn w:val="Normal"/>
    <w:link w:val="BalloonTextChar"/>
    <w:uiPriority w:val="99"/>
    <w:semiHidden/>
    <w:unhideWhenUsed/>
    <w:rsid w:val="007A3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C8F"/>
    <w:rPr>
      <w:rFonts w:ascii="Segoe UI" w:eastAsia="Times New Roman" w:hAnsi="Segoe UI" w:cs="Segoe UI"/>
      <w:kern w:val="0"/>
      <w:sz w:val="18"/>
      <w:szCs w:val="18"/>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tworidingscf.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AE942595EE8641B98316D10C544FE8" ma:contentTypeVersion="19" ma:contentTypeDescription="Create a new document." ma:contentTypeScope="" ma:versionID="b9cae0b6dc2aa9548b13800c564de780">
  <xsd:schema xmlns:xsd="http://www.w3.org/2001/XMLSchema" xmlns:xs="http://www.w3.org/2001/XMLSchema" xmlns:p="http://schemas.microsoft.com/office/2006/metadata/properties" xmlns:ns2="2a7f199a-b551-4d7c-90e5-948fbaf98f9e" xmlns:ns3="3d3f5525-c00b-41d3-bea2-993194911189" targetNamespace="http://schemas.microsoft.com/office/2006/metadata/properties" ma:root="true" ma:fieldsID="cd7cd0f2bc2abbbda7e5f0ab6ce7424b" ns2:_="" ns3:_="">
    <xsd:import namespace="2a7f199a-b551-4d7c-90e5-948fbaf98f9e"/>
    <xsd:import namespace="3d3f5525-c00b-41d3-bea2-9931949111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f199a-b551-4d7c-90e5-948fbaf98f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173d134-f205-442d-ac6b-7e4bb83a7996}" ma:internalName="TaxCatchAll" ma:showField="CatchAllData" ma:web="2a7f199a-b551-4d7c-90e5-948fbaf98f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f5525-c00b-41d3-bea2-99319491118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c41071-6f42-466d-8f14-3dd7c31aad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3f5525-c00b-41d3-bea2-993194911189">
      <Terms xmlns="http://schemas.microsoft.com/office/infopath/2007/PartnerControls"/>
    </lcf76f155ced4ddcb4097134ff3c332f>
    <TaxCatchAll xmlns="2a7f199a-b551-4d7c-90e5-948fbaf98f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1AB626-98E2-4EC5-BD21-10F975766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7f199a-b551-4d7c-90e5-948fbaf98f9e"/>
    <ds:schemaRef ds:uri="3d3f5525-c00b-41d3-bea2-993194911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05E9D7-E1AE-4923-9E0D-900235C55ADE}">
  <ds:schemaRefs>
    <ds:schemaRef ds:uri="http://schemas.microsoft.com/office/2006/metadata/properties"/>
    <ds:schemaRef ds:uri="http://schemas.microsoft.com/office/infopath/2007/PartnerControls"/>
    <ds:schemaRef ds:uri="3d3f5525-c00b-41d3-bea2-993194911189"/>
    <ds:schemaRef ds:uri="2a7f199a-b551-4d7c-90e5-948fbaf98f9e"/>
  </ds:schemaRefs>
</ds:datastoreItem>
</file>

<file path=customXml/itemProps3.xml><?xml version="1.0" encoding="utf-8"?>
<ds:datastoreItem xmlns:ds="http://schemas.openxmlformats.org/officeDocument/2006/customXml" ds:itemID="{53A0FF68-01FC-407B-8164-F60D6A843B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McKeon</dc:creator>
  <cp:keywords/>
  <dc:description/>
  <cp:lastModifiedBy>Thomas Waring</cp:lastModifiedBy>
  <cp:revision>51</cp:revision>
  <dcterms:created xsi:type="dcterms:W3CDTF">2024-01-26T08:25:00Z</dcterms:created>
  <dcterms:modified xsi:type="dcterms:W3CDTF">2024-04-22T08:10:00Z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0x01010047AE942595EE8641B98316D10C544FE8</vt:lpwstr>
  </property>
  <property fmtid="{D5CDD505-2E9C-101B-9397-08002B2CF9AE}" pid="3" name="MediaServiceImageTags">
    <vt:lpwstr/>
  </property>
</Properties>
</file>